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b w:val="0"/>
          <w:bCs w:val="0"/>
          <w:sz w:val="32"/>
        </w:rPr>
        <mc:AlternateContent>
          <mc:Choice Requires="wps">
            <w:drawing>
              <wp:anchor distT="0" distB="0" distL="114300" distR="114300" simplePos="0" relativeHeight="251660288" behindDoc="0" locked="0" layoutInCell="1" allowOverlap="1">
                <wp:simplePos x="0" y="0"/>
                <wp:positionH relativeFrom="column">
                  <wp:posOffset>-260985</wp:posOffset>
                </wp:positionH>
                <wp:positionV relativeFrom="paragraph">
                  <wp:posOffset>-15875</wp:posOffset>
                </wp:positionV>
                <wp:extent cx="293370" cy="4603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93370" cy="460375"/>
                        </a:xfrm>
                        <a:prstGeom prst="rect">
                          <a:avLst/>
                        </a:prstGeom>
                        <a:noFill/>
                        <a:ln>
                          <a:noFill/>
                        </a:ln>
                      </wps:spPr>
                      <wps:txbx>
                        <w:txbxContent>
                          <w:p>
                            <w:pPr>
                              <w:rPr>
                                <w:rFonts w:hint="eastAsia" w:ascii="宋体" w:hAnsi="宋体" w:eastAsia="宋体" w:cs="宋体"/>
                                <w:color w:val="000000"/>
                                <w:sz w:val="28"/>
                                <w:szCs w:val="28"/>
                              </w:rPr>
                            </w:pPr>
                            <w:r>
                              <w:rPr>
                                <w:rFonts w:hint="eastAsia" w:ascii="宋体" w:hAnsi="宋体" w:eastAsia="宋体" w:cs="宋体"/>
                                <w:color w:val="000000"/>
                                <w:sz w:val="28"/>
                                <w:szCs w:val="28"/>
                              </w:rPr>
                              <w:t>—8—</w:t>
                            </w:r>
                          </w:p>
                        </w:txbxContent>
                      </wps:txbx>
                      <wps:bodyPr vert="eaVert" lIns="0" tIns="0" rIns="0" bIns="0" upright="1"/>
                    </wps:wsp>
                  </a:graphicData>
                </a:graphic>
              </wp:anchor>
            </w:drawing>
          </mc:Choice>
          <mc:Fallback>
            <w:pict>
              <v:shape id="_x0000_s1026" o:spid="_x0000_s1026" o:spt="202" type="#_x0000_t202" style="position:absolute;left:0pt;margin-left:-20.55pt;margin-top:-1.25pt;height:36.25pt;width:23.1pt;z-index:251660288;mso-width-relative:page;mso-height-relative:page;" filled="f" stroked="f" coordsize="21600,21600" o:gfxdata="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Gs8TnTAAAABwEAAA8AAAAA&#10;AAAAAQAgAAAAIgAAAGRycy9kb3ducmV2LnhtbFBLAQIUABQAAAAIAIdO4kCqqvHTpwEAADEDAAAO&#10;AAAAAAAAAAEAIAAAACIBAABkcnMvZTJvRG9jLnhtbFBLBQYAAAAABgAGAFkBAAA7BQAAAAA=&#10;">
                <v:path/>
                <v:fill on="f" focussize="0,0"/>
                <v:stroke on="f"/>
                <v:imagedata o:title=""/>
                <o:lock v:ext="edit" aspectratio="f"/>
                <v:textbox inset="0mm,0mm,0mm,0mm" style="layout-flow:vertical-ideographic;">
                  <w:txbxContent>
                    <w:p>
                      <w:pPr>
                        <w:rPr>
                          <w:rFonts w:hint="eastAsia" w:ascii="宋体" w:hAnsi="宋体" w:eastAsia="宋体" w:cs="宋体"/>
                          <w:color w:val="000000"/>
                          <w:sz w:val="28"/>
                          <w:szCs w:val="28"/>
                        </w:rPr>
                      </w:pPr>
                      <w:r>
                        <w:rPr>
                          <w:rFonts w:hint="eastAsia" w:ascii="宋体" w:hAnsi="宋体" w:eastAsia="宋体" w:cs="宋体"/>
                          <w:color w:val="000000"/>
                          <w:sz w:val="28"/>
                          <w:szCs w:val="28"/>
                        </w:rPr>
                        <w:t>—8—</w:t>
                      </w:r>
                    </w:p>
                  </w:txbxContent>
                </v:textbox>
              </v:shape>
            </w:pict>
          </mc:Fallback>
        </mc:AlternateContent>
      </w:r>
      <w:r>
        <w:rPr>
          <w:rFonts w:hint="eastAsia" w:ascii="黑体" w:hAnsi="黑体" w:eastAsia="黑体" w:cs="黑体"/>
          <w:b w:val="0"/>
          <w:bCs w:val="0"/>
          <w:i w:val="0"/>
          <w:iCs w:val="0"/>
          <w:color w:val="000000"/>
          <w:kern w:val="0"/>
          <w:sz w:val="32"/>
          <w:szCs w:val="32"/>
          <w:u w:val="none"/>
          <w:lang w:val="en-US" w:eastAsia="zh-CN" w:bidi="ar"/>
        </w:rPr>
        <w:t>附件</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b w:val="0"/>
          <w:bCs w:val="0"/>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黑体" w:hAnsi="黑体" w:eastAsia="黑体" w:cs="黑体"/>
          <w:b w:val="0"/>
          <w:bCs w:val="0"/>
          <w:i w:val="0"/>
          <w:iCs w:val="0"/>
          <w:color w:val="000000"/>
          <w:kern w:val="0"/>
          <w:sz w:val="32"/>
          <w:szCs w:val="32"/>
          <w:u w:val="none"/>
          <w:lang w:val="en-US" w:eastAsia="zh-CN" w:bidi="ar"/>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黑体" w:hAnsi="黑体" w:eastAsia="黑体" w:cs="黑体"/>
          <w:b w:val="0"/>
          <w:bCs w:val="0"/>
          <w:i w:val="0"/>
          <w:iCs w:val="0"/>
          <w:color w:val="000000"/>
          <w:kern w:val="0"/>
          <w:sz w:val="32"/>
          <w:szCs w:val="32"/>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640" w:firstLineChars="200"/>
        <w:textAlignment w:val="auto"/>
        <w:rPr>
          <w:rFonts w:hint="eastAsia" w:ascii="黑体" w:hAnsi="黑体" w:eastAsia="黑体" w:cs="黑体"/>
          <w:b w:val="0"/>
          <w:bCs w:val="0"/>
          <w:i w:val="0"/>
          <w:iCs w:val="0"/>
          <w:color w:val="000000"/>
          <w:kern w:val="0"/>
          <w:sz w:val="32"/>
          <w:szCs w:val="32"/>
          <w:u w:val="none"/>
          <w:lang w:val="en-US" w:eastAsia="zh-CN" w:bidi="ar"/>
        </w:rPr>
      </w:pPr>
      <w:r>
        <w:rPr>
          <w:rStyle w:val="6"/>
          <w:b w:val="0"/>
          <w:bCs w:val="0"/>
          <w:lang w:val="en-US" w:eastAsia="zh-CN" w:bidi="ar"/>
        </w:rPr>
        <w:t>一、认领中央层面设定的行政许可事项243项</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固定资产投资项目核准</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（含国发〔2016〕72号文件规定的外商投资项目）</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省发展改革委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县政府（县行政审批服务管理局承办）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《企业投资项目核准和备案管理条例》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《国务院关于发布政府核准的投资项目目录（2016年本）的通知》（国发〔2016〕72号）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民办、中外合作开办中等及以下</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学校和其他教育机构筹设审批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省教育厅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《中华人民共和国民办教育促进法》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《中华人民共和国中外合作办学条例》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《国务院关于当前发展学前教育的若干意见》（国发〔2010〕41号）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中等及以下学校和其他教育机构</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设置审批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省教育厅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《中华人民共和国教育法》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《中华人民共和国民办教育促进法》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《中华人民共和国民办教育促进法实施条例》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《中华人民共和国中外合作办学条例》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《国务院关于当前发展学前教育的若干意见》（国发〔2010〕41号）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《国务院办公厅关于规范校外培训机构发展的意见》（国办发〔2018〕80号）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《中共中央办公厅国务院办公厅印发〈关于进一步减轻义务教育阶段学生作业负担和校外培训负担的意见〉的通知》</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3"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黑体" w:hAnsi="黑体" w:eastAsia="黑体" w:cs="黑体"/>
          <w:b w:val="0"/>
          <w:bCs w:val="0"/>
          <w:i w:val="0"/>
          <w:iCs w:val="0"/>
          <w:color w:val="000000"/>
          <w:kern w:val="0"/>
          <w:sz w:val="32"/>
          <w:szCs w:val="32"/>
          <w:u w:val="none"/>
          <w:lang w:val="en-US" w:eastAsia="zh-CN" w:bidi="ar"/>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从事文艺、体育等专业训练的</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社会组织自行实施义务教育审批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省教育厅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校车使用许可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省教育厅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县政府（教育</w:t>
            </w:r>
            <w:r>
              <w:rPr>
                <w:rFonts w:hint="eastAsia" w:ascii="仿宋_GB2312" w:hAnsi="仿宋_GB2312" w:cs="仿宋_GB2312"/>
                <w:b w:val="0"/>
                <w:bCs w:val="0"/>
                <w:i w:val="0"/>
                <w:iCs w:val="0"/>
                <w:color w:val="000000"/>
                <w:kern w:val="0"/>
                <w:sz w:val="21"/>
                <w:szCs w:val="21"/>
                <w:u w:val="none"/>
                <w:lang w:val="en-US" w:eastAsia="zh-CN" w:bidi="ar"/>
              </w:rPr>
              <w:t>局</w:t>
            </w:r>
            <w:r>
              <w:rPr>
                <w:rFonts w:hint="eastAsia" w:ascii="仿宋_GB2312" w:hAnsi="仿宋_GB2312" w:eastAsia="仿宋_GB2312" w:cs="仿宋_GB2312"/>
                <w:b w:val="0"/>
                <w:bCs w:val="0"/>
                <w:i w:val="0"/>
                <w:iCs w:val="0"/>
                <w:color w:val="000000"/>
                <w:kern w:val="0"/>
                <w:sz w:val="21"/>
                <w:szCs w:val="21"/>
                <w:u w:val="none"/>
                <w:lang w:val="en-US" w:eastAsia="zh-CN" w:bidi="ar"/>
              </w:rPr>
              <w:t>会同公安</w:t>
            </w:r>
            <w:r>
              <w:rPr>
                <w:rFonts w:hint="eastAsia" w:ascii="仿宋_GB2312" w:hAnsi="仿宋_GB2312" w:cs="仿宋_GB2312"/>
                <w:b w:val="0"/>
                <w:bCs w:val="0"/>
                <w:i w:val="0"/>
                <w:iCs w:val="0"/>
                <w:color w:val="000000"/>
                <w:kern w:val="0"/>
                <w:sz w:val="21"/>
                <w:szCs w:val="21"/>
                <w:u w:val="none"/>
                <w:lang w:val="en-US" w:eastAsia="zh-CN" w:bidi="ar"/>
              </w:rPr>
              <w:t>局</w:t>
            </w:r>
            <w:r>
              <w:rPr>
                <w:rFonts w:hint="eastAsia" w:ascii="仿宋_GB2312" w:hAnsi="仿宋_GB2312" w:eastAsia="仿宋_GB2312" w:cs="仿宋_GB2312"/>
                <w:b w:val="0"/>
                <w:bCs w:val="0"/>
                <w:i w:val="0"/>
                <w:iCs w:val="0"/>
                <w:color w:val="000000"/>
                <w:kern w:val="0"/>
                <w:sz w:val="21"/>
                <w:szCs w:val="21"/>
                <w:u w:val="none"/>
                <w:lang w:val="en-US" w:eastAsia="zh-CN" w:bidi="ar"/>
              </w:rPr>
              <w:t>、交通运输</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cs="仿宋_GB2312"/>
                <w:b w:val="0"/>
                <w:bCs w:val="0"/>
                <w:i w:val="0"/>
                <w:iCs w:val="0"/>
                <w:color w:val="000000"/>
                <w:kern w:val="0"/>
                <w:sz w:val="21"/>
                <w:szCs w:val="21"/>
                <w:u w:val="none"/>
                <w:lang w:val="en-US" w:eastAsia="zh-CN" w:bidi="ar"/>
              </w:rPr>
              <w:t>局</w:t>
            </w:r>
            <w:r>
              <w:rPr>
                <w:rFonts w:hint="eastAsia" w:ascii="仿宋_GB2312" w:hAnsi="仿宋_GB2312" w:eastAsia="仿宋_GB2312" w:cs="仿宋_GB2312"/>
                <w:b w:val="0"/>
                <w:bCs w:val="0"/>
                <w:i w:val="0"/>
                <w:iCs w:val="0"/>
                <w:color w:val="000000"/>
                <w:kern w:val="0"/>
                <w:sz w:val="21"/>
                <w:szCs w:val="21"/>
                <w:u w:val="none"/>
                <w:lang w:val="en-US" w:eastAsia="zh-CN" w:bidi="ar"/>
              </w:rPr>
              <w:t>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教师资格认定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省教育厅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《中华人民共和国教师法》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《教师资格条例》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适龄儿童、少年因身体状况需要延缓入学或者休学审批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省教育厅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县教育局、乡镇政府</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《中华人民共和国义务教育法》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民用枪支及枪支主要零部件、弹药配置许可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《中华人民共和国枪支管理法》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举行集会游行示威许可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《中华人民共和国集会游行示威法》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《中华人民共和国集会游行示威法实施条例》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大型群众性活动安全许可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《中华人民共和国消防法》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《大型群众性活动安全管理条例》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b w:val="0"/>
                <w:bCs w:val="0"/>
                <w:sz w:val="21"/>
              </w:rPr>
              <mc:AlternateContent>
                <mc:Choice Requires="wps">
                  <w:drawing>
                    <wp:anchor distT="0" distB="0" distL="114300" distR="114300" simplePos="0" relativeHeight="251661312" behindDoc="0" locked="0" layoutInCell="1" allowOverlap="1">
                      <wp:simplePos x="0" y="0"/>
                      <wp:positionH relativeFrom="column">
                        <wp:posOffset>-476885</wp:posOffset>
                      </wp:positionH>
                      <wp:positionV relativeFrom="paragraph">
                        <wp:posOffset>699135</wp:posOffset>
                      </wp:positionV>
                      <wp:extent cx="340995" cy="4927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0995" cy="49276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—9—</w:t>
                                  </w:r>
                                </w:p>
                              </w:txbxContent>
                            </wps:txbx>
                            <wps:bodyPr vert="eaVert" lIns="0" tIns="0" rIns="0" bIns="0" upright="1"/>
                          </wps:wsp>
                        </a:graphicData>
                      </a:graphic>
                    </wp:anchor>
                  </w:drawing>
                </mc:Choice>
                <mc:Fallback>
                  <w:pict>
                    <v:shape id="_x0000_s1026" o:spid="_x0000_s1026" o:spt="202" type="#_x0000_t202" style="position:absolute;left:0pt;margin-left:-37.55pt;margin-top:55.05pt;height:38.8pt;width:26.85pt;z-index:251661312;mso-width-relative:page;mso-height-relative:page;" filled="f" stroked="f" coordsize="21600,21600" o:gfxdata="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HHIdGzXAAAACwEA&#10;AA8AAAAAAAAAAQAgAAAAIgAAAGRycy9kb3ducmV2LnhtbFBLAQIUABQAAAAIAIdO4kDahLt1qQEA&#10;ADEDAAAOAAAAAAAAAAEAIAAAACYBAABkcnMvZTJvRG9jLnhtbFBLBQYAAAAABgAGAFkBAABBBQAA&#10;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—9—</w:t>
                            </w:r>
                          </w:p>
                        </w:txbxContent>
                      </v:textbox>
                    </v:shape>
                  </w:pict>
                </mc:Fallback>
              </mc:AlternateContent>
            </w:r>
            <w:r>
              <w:rPr>
                <w:rFonts w:hint="eastAsia" w:ascii="仿宋_GB2312" w:hAnsi="仿宋_GB2312" w:eastAsia="仿宋_GB2312" w:cs="仿宋_GB2312"/>
                <w:b w:val="0"/>
                <w:bCs w:val="0"/>
                <w:i w:val="0"/>
                <w:iCs w:val="0"/>
                <w:color w:val="000000"/>
                <w:kern w:val="0"/>
                <w:sz w:val="21"/>
                <w:szCs w:val="21"/>
                <w:u w:val="none"/>
                <w:lang w:val="en-US" w:eastAsia="zh-CN" w:bidi="ar"/>
              </w:rPr>
              <w:t>11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公章刻制业特种行业许可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《印铸刻字业暂行管理规则》</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《公安部关于深化娱乐服务场所和特种行业治安管理改革进一步依法加强事中事后监管的工作意见》（公治〔2017〕529号）</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4"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黑体" w:hAnsi="黑体" w:eastAsia="黑体" w:cs="黑体"/>
          <w:b w:val="0"/>
          <w:bCs w:val="0"/>
          <w:i w:val="0"/>
          <w:iCs w:val="0"/>
          <w:color w:val="000000"/>
          <w:kern w:val="0"/>
          <w:sz w:val="32"/>
          <w:szCs w:val="32"/>
          <w:u w:val="none"/>
          <w:lang w:val="en-US" w:eastAsia="zh-CN" w:bidi="ar"/>
        </w:rPr>
      </w:pPr>
      <w:r>
        <w:rPr>
          <w:b w:val="0"/>
          <w:bCs w:val="0"/>
          <w:sz w:val="21"/>
        </w:rPr>
        <mc:AlternateContent>
          <mc:Choice Requires="wps">
            <w:drawing>
              <wp:anchor distT="0" distB="0" distL="114300" distR="114300" simplePos="0" relativeHeight="251662336" behindDoc="0" locked="0" layoutInCell="1" allowOverlap="1">
                <wp:simplePos x="0" y="0"/>
                <wp:positionH relativeFrom="column">
                  <wp:posOffset>-313055</wp:posOffset>
                </wp:positionH>
                <wp:positionV relativeFrom="paragraph">
                  <wp:posOffset>-5080</wp:posOffset>
                </wp:positionV>
                <wp:extent cx="340995" cy="59563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0995" cy="59563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10</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4.65pt;margin-top:-0.4pt;height:46.9pt;width:26.85pt;z-index:251662336;mso-width-relative:page;mso-height-relative:page;" filled="f" stroked="f" coordsize="21600,21600" o:gfxdata="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GZOZ9QAAAAGAQAADwAA&#10;AAAAAAABACAAAAAiAAAAZHJzL2Rvd25yZXYueG1sUEsBAhQAFAAAAAgAh07iQClfb7CoAQAAMQMA&#10;AA4AAAAAAAAAAQAgAAAAIwEAAGRycy9lMm9Eb2MueG1sUEsFBgAAAAAGAAYAWQEAAD0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10</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旅馆业特种行业许可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《旅馆业治安管理办法》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《公安部关于深化娱乐服务场所和特种行业治安管理改革进一步依法加强事中事后监管的工作意见》（公治〔2017〕529号）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互联网上网服务营业场所信息网络安全审核</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举办焰火晚会及其他大型焰火燃放活动许可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《烟花爆竹安全管理条例》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《公安部办公厅关于贯彻执行〈大型焰火燃放作业人员资格条件及管理〉和〈大型焰火燃放作业单位资质条件及管理〉有关事项的通知》（公治〔2010〕592号）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烟花爆竹道路运输许可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《烟花爆竹安全管理条例》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《公安部三局关于优化烟花爆竹道路运输许可审批进一步深化烟花爆竹“放管服改革工作的通知》（公治安明发〔2019〕218号）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民用爆炸物品购买许可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民用爆炸物品运输许可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《民用爆炸物品安全管理条例》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剧毒化学品购买许可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剧毒化学品道路运输通行许可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放射性物品道路运输许可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《中华人民共和国核安全法》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《放射性物品运输安全管理条例》</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5"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黑体" w:hAnsi="黑体" w:eastAsia="黑体" w:cs="黑体"/>
          <w:b w:val="0"/>
          <w:bCs w:val="0"/>
          <w:i w:val="0"/>
          <w:iCs w:val="0"/>
          <w:color w:val="000000"/>
          <w:kern w:val="0"/>
          <w:sz w:val="32"/>
          <w:szCs w:val="32"/>
          <w:u w:val="none"/>
          <w:lang w:val="en-US" w:eastAsia="zh-CN" w:bidi="ar"/>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运输危险化学品的车辆进入危险化学品运输车辆限制通行区域审批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《危险化学品安全管理条例》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易制毒化学品购买许可（除第一类中的药品类易制毒化学品外）</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《中华人民共和国禁毒法》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易制毒化学品运输许可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《中华人民共和国禁毒法》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《易制毒化学品管理条例》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金融机构营业场所和金库安全防范设施建设方案审批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《金融机构营业场所和金库安全防范设施建设许可实施办法》（公安部令第86号）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金融机构营业场所和金库安全防范设施建设工程验收</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《金融机构营业场所和金库安全防范设施建设许可实施办法》（公安部令第86号）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机动车登记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机动车临时通行牌证核发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机动车检验合格标志核发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机动车驾驶证核发、审验</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《中华人民共和国道路交通安全法》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校车驾驶资格许可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《校车安全管理条例》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b w:val="0"/>
                <w:bCs w:val="0"/>
                <w:sz w:val="21"/>
              </w:rPr>
              <mc:AlternateContent>
                <mc:Choice Requires="wps">
                  <w:drawing>
                    <wp:anchor distT="0" distB="0" distL="114300" distR="114300" simplePos="0" relativeHeight="251663360" behindDoc="0" locked="0" layoutInCell="1" allowOverlap="1">
                      <wp:simplePos x="0" y="0"/>
                      <wp:positionH relativeFrom="column">
                        <wp:posOffset>-476885</wp:posOffset>
                      </wp:positionH>
                      <wp:positionV relativeFrom="paragraph">
                        <wp:posOffset>164465</wp:posOffset>
                      </wp:positionV>
                      <wp:extent cx="357505" cy="594360"/>
                      <wp:effectExtent l="0" t="0" r="0" b="0"/>
                      <wp:wrapNone/>
                      <wp:docPr id="4" name="文本框 4"/>
                      <wp:cNvGraphicFramePr/>
                      <a:graphic xmlns:a="http://schemas.openxmlformats.org/drawingml/2006/main">
                        <a:graphicData uri="http://schemas.microsoft.com/office/word/2010/wordprocessingShape">
                          <wps:wsp>
                            <wps:cNvSpPr txBox="1"/>
                            <wps:spPr>
                              <a:xfrm>
                                <a:off x="0" y="0"/>
                                <a:ext cx="357505" cy="59436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—11—</w:t>
                                  </w:r>
                                </w:p>
                              </w:txbxContent>
                            </wps:txbx>
                            <wps:bodyPr vert="eaVert" lIns="0" tIns="0" rIns="0" bIns="0" upright="1"/>
                          </wps:wsp>
                        </a:graphicData>
                      </a:graphic>
                    </wp:anchor>
                  </w:drawing>
                </mc:Choice>
                <mc:Fallback>
                  <w:pict>
                    <v:shape id="_x0000_s1026" o:spid="_x0000_s1026" o:spt="202" type="#_x0000_t202" style="position:absolute;left:0pt;margin-left:-37.55pt;margin-top:12.95pt;height:46.8pt;width:28.15pt;z-index:251663360;mso-width-relative:page;mso-height-relative:page;" filled="f" stroked="f" coordsize="21600,21600" o:gfxdata="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fXr/dcAAAAKAQAA&#10;DwAAAAAAAAABACAAAAAiAAAAZHJzL2Rvd25yZXYueG1sUEsBAhQAFAAAAAgAh07iQDVZqryoAQAA&#10;MQMAAA4AAAAAAAAAAQAgAAAAJgEAAGRycy9lMm9Eb2MueG1sUEsFBgAAAAAGAAYAWQEAAEAFAAAA&#10;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—11—</w:t>
                            </w:r>
                          </w:p>
                        </w:txbxContent>
                      </v:textbox>
                    </v:shape>
                  </w:pict>
                </mc:Fallback>
              </mc:AlternateContent>
            </w:r>
            <w:r>
              <w:rPr>
                <w:rFonts w:hint="eastAsia" w:ascii="仿宋_GB2312" w:hAnsi="仿宋_GB2312" w:eastAsia="仿宋_GB2312" w:cs="仿宋_GB2312"/>
                <w:b w:val="0"/>
                <w:bCs w:val="0"/>
                <w:i w:val="0"/>
                <w:iCs w:val="0"/>
                <w:color w:val="000000"/>
                <w:kern w:val="0"/>
                <w:sz w:val="21"/>
                <w:szCs w:val="21"/>
                <w:u w:val="none"/>
                <w:lang w:val="en-US" w:eastAsia="zh-CN" w:bidi="ar"/>
              </w:rPr>
              <w:t>31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非机动车登记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《中华人民共和国道路交通安全法》</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6"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黑体" w:hAnsi="黑体" w:eastAsia="黑体" w:cs="黑体"/>
          <w:b w:val="0"/>
          <w:bCs w:val="0"/>
          <w:i w:val="0"/>
          <w:iCs w:val="0"/>
          <w:color w:val="000000"/>
          <w:kern w:val="0"/>
          <w:sz w:val="32"/>
          <w:szCs w:val="32"/>
          <w:u w:val="none"/>
          <w:lang w:val="en-US" w:eastAsia="zh-CN" w:bidi="ar"/>
        </w:rPr>
      </w:pPr>
      <w:r>
        <w:rPr>
          <w:b w:val="0"/>
          <w:bCs w:val="0"/>
          <w:sz w:val="21"/>
        </w:rPr>
        <mc:AlternateContent>
          <mc:Choice Requires="wps">
            <w:drawing>
              <wp:anchor distT="0" distB="0" distL="114300" distR="114300" simplePos="0" relativeHeight="251664384" behindDoc="0" locked="0" layoutInCell="1" allowOverlap="1">
                <wp:simplePos x="0" y="0"/>
                <wp:positionH relativeFrom="column">
                  <wp:posOffset>-329565</wp:posOffset>
                </wp:positionH>
                <wp:positionV relativeFrom="paragraph">
                  <wp:posOffset>-5080</wp:posOffset>
                </wp:positionV>
                <wp:extent cx="357505" cy="59436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57505" cy="59436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2</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5.95pt;margin-top:-0.4pt;height:46.8pt;width:28.15pt;z-index:251664384;mso-width-relative:page;mso-height-relative:page;" filled="f" stroked="f" coordsize="21600,21600" o:gfxdata="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lDkmY9QAAAAGAQAADwAA&#10;AAAAAAABACAAAAAiAAAAZHJzL2Rvd25yZXYueG1sUEsBAhQAFAAAAAgAh07iQMnWGnuoAQAAMQMA&#10;AA4AAAAAAAAAAQAgAAAAIwEAAGRycy9lMm9Eb2MueG1sUEsFBgAAAAAGAAYAWQEAAD0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2</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涉路施工交通安全审查</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《中华人民共和国道路交通安全法》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《中华人民共和国公路法》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户口迁移审批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《中华人民共和国户口登记条例》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普通护照签发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《中华人民共和国护照法》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出入境通行证签发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《中华人民共和国护照法》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内地居民前往港澳通行证、往来港澳通行证及签注签发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《中国公民因私事往来香港地区或者澳门地区的暂行管理办法》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大陆居民往来台湾通行证及</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签注签发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台湾居民来往大陆通行证签发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《中国公民往来台湾地区管理办法》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39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犬类准养证核发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省公安厅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县公安局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《中华人民共和国动物防疫法》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《中华人民共和国传染病防治法实施办法》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社会团体成立、变更、注销登记及修改章程核准</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省民政厅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《社会团体登记管理条例》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民办非企业单位成立、变更、注销登记及修改章程核准</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省民政厅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《民办非企业单位登记管理暂行条例》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宗教活动场所法人成立、变更、注销登记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省民政厅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县民政局（县宗教局实施前置审查）</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慈善组织公开募捐资格审批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省民政厅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县民政局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《中华人民共和国慈善法》</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7"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黑体" w:hAnsi="黑体" w:eastAsia="黑体" w:cs="黑体"/>
          <w:b w:val="0"/>
          <w:bCs w:val="0"/>
          <w:i w:val="0"/>
          <w:iCs w:val="0"/>
          <w:color w:val="000000"/>
          <w:kern w:val="0"/>
          <w:sz w:val="32"/>
          <w:szCs w:val="32"/>
          <w:u w:val="none"/>
          <w:lang w:val="en-US" w:eastAsia="zh-CN" w:bidi="ar"/>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殡葬设施建设审批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省民政厅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县政府（县行政审批服务管理局承办）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《殡葬管理条例》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地名命名、更名审批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省民政厅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县民政局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《地名管理条例》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职业培训学校筹设审批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省人社厅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《中华人民共和国民办教育促进法》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职业培训学校办学许可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省人社厅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《中华人民共和国民办教育促进法》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《中华人民共和国中外合作办学条例》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人力资源服务许可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省人社厅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《中华人民共和国就业促进法》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《人力资源市场暂行条例》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49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劳务派遣经营许可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省人社厅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《中华人民共和国劳动合同法》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《劳务派遣行政许可实施办法》（人力资源和社会保障部令第19号）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企业实行不定时工作制和</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综合计算工时工作制审批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省人社厅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《中华人民共和国劳动法》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《关于企业实行不定时工作制和综合计算工时工作制的审批办法》（劳部发〔1994〕503号）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开采矿产资源审批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省自然资源厅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县自然资源局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《中华人民共和国矿产资源法》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《中华人民共和国矿产资源法实施细则》</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《矿产资源开采登记管理办法》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法人或者其他组织需要利用属于</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国家秘密的基础测绘成果审批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省自然资源厅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县自然资源局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《中华人民共和国测绘成果管理条例》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《国家测绘局关于印发〈基础测绘成果提供使用管理暂行办法〉的通知》（国测法字〔2006〕13号）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b w:val="0"/>
                <w:bCs w:val="0"/>
                <w:sz w:val="21"/>
              </w:rPr>
              <mc:AlternateContent>
                <mc:Choice Requires="wps">
                  <w:drawing>
                    <wp:anchor distT="0" distB="0" distL="114300" distR="114300" simplePos="0" relativeHeight="251665408" behindDoc="0" locked="0" layoutInCell="1" allowOverlap="1">
                      <wp:simplePos x="0" y="0"/>
                      <wp:positionH relativeFrom="column">
                        <wp:posOffset>-507365</wp:posOffset>
                      </wp:positionH>
                      <wp:positionV relativeFrom="paragraph">
                        <wp:posOffset>78740</wp:posOffset>
                      </wp:positionV>
                      <wp:extent cx="381000" cy="5715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—13—</w:t>
                                  </w:r>
                                </w:p>
                              </w:txbxContent>
                            </wps:txbx>
                            <wps:bodyPr vert="eaVert" lIns="0" tIns="0" rIns="0" bIns="0" upright="1"/>
                          </wps:wsp>
                        </a:graphicData>
                      </a:graphic>
                    </wp:anchor>
                  </w:drawing>
                </mc:Choice>
                <mc:Fallback>
                  <w:pict>
                    <v:shape id="_x0000_s1026" o:spid="_x0000_s1026" o:spt="202" type="#_x0000_t202" style="position:absolute;left:0pt;margin-left:-39.95pt;margin-top:6.2pt;height:45pt;width:30pt;z-index:251665408;mso-width-relative:page;mso-height-relative:page;" filled="f" stroked="f" coordsize="21600,21600" o:gfxdata="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zrcpi1QAAAAoBAAAPAAAA&#10;AAAAAAEAIAAAACIAAABkcnMvZG93bnJldi54bWxQSwECFAAUAAAACACHTuJAoZTK76YBAAAxAwAA&#10;DgAAAAAAAAABACAAAAAkAQAAZHJzL2Uyb0RvYy54bWxQSwUGAAAAAAYABgBZAQAAPAU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—13—</w:t>
                            </w:r>
                          </w:p>
                        </w:txbxContent>
                      </v:textbox>
                    </v:shape>
                  </w:pict>
                </mc:Fallback>
              </mc:AlternateConten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建设项目用地预审与选址意见书</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省自然资源厅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县自然资源局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《中华人民共和国城乡规划法》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《中华人民共和国土地管理法》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《中华人民共和国土地管理法实施条例》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《建设项目用地预审管理办法》（国土资源部令第68号）</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8"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黑体" w:hAnsi="黑体" w:eastAsia="黑体" w:cs="黑体"/>
          <w:b w:val="0"/>
          <w:bCs w:val="0"/>
          <w:i w:val="0"/>
          <w:iCs w:val="0"/>
          <w:color w:val="000000"/>
          <w:kern w:val="0"/>
          <w:sz w:val="32"/>
          <w:szCs w:val="32"/>
          <w:u w:val="none"/>
          <w:lang w:val="en-US" w:eastAsia="zh-CN" w:bidi="ar"/>
        </w:rPr>
      </w:pPr>
      <w:r>
        <w:rPr>
          <w:b w:val="0"/>
          <w:bCs w:val="0"/>
          <w:sz w:val="21"/>
        </w:rPr>
        <mc:AlternateContent>
          <mc:Choice Requires="wps">
            <w:drawing>
              <wp:anchor distT="0" distB="0" distL="114300" distR="114300" simplePos="0" relativeHeight="251666432" behindDoc="0" locked="0" layoutInCell="1" allowOverlap="1">
                <wp:simplePos x="0" y="0"/>
                <wp:positionH relativeFrom="column">
                  <wp:posOffset>-359410</wp:posOffset>
                </wp:positionH>
                <wp:positionV relativeFrom="paragraph">
                  <wp:posOffset>0</wp:posOffset>
                </wp:positionV>
                <wp:extent cx="381000" cy="5715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4</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8.3pt;margin-top:0pt;height:45pt;width:30pt;z-index:251666432;mso-width-relative:page;mso-height-relative:page;" filled="f" stroked="f" coordsize="21600,21600" o:gfxdata="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ngom69MAAAAFAQAADwAAAAAA&#10;AAABACAAAAAiAAAAZHJzL2Rvd25yZXYueG1sUEsBAhQAFAAAAAgAh07iQF0beiimAQAAMQMAAA4A&#10;AAAAAAAAAQAgAAAAIgEAAGRycy9lMm9Eb2MueG1sUEsFBgAAAAAGAAYAWQEAADo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4</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国有建设用地使用权出让后</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土地使用权分割转让批准</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省自然资源厅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县自然资源局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《中华人民共和国城镇国有土地使用权出让和转让暂行条例》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乡（镇）村企业使用集体建设</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用地审批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省自然资源厅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县政府（县自然资源局承办）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乡（镇）村公共设施、公益事业</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使用集体建设用地审批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省自然资源厅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县政府（县自然资源局承办）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临时用地审批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省自然资源厅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县自然资源局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建设用地、临时建设用地规划许可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省自然资源厅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59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开发未确定使用权的国有荒山、</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荒地、荒滩从事生产审查</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省自然资源厅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县政府（县自然资源局承办）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《中华人民共和国土地管理法》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《中华人民共和国土地管理法实施条例》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60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建设工程、临时建设工程规划许可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省自然资源厅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61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乡村建设规划许可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省自然资源厅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《中华人民共和国城乡规划法》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62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一般建设项目环境影响评价审批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省生态环境厅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《中华人民共和国环境保护法》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《中华人民共和国环境影响评价法》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《中华人民共和国水污染防治法》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《中华人民共和国大气污染防治法》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《中华人民共和国土壤污染防治法》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《中华人民共和国固体废物污染环境防治法》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《中华人民共和国环境噪声污染防治法》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《建设项目环境保护管理条例》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63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核与辐射类建设项目环境影响评价审批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省生态环境厅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《中华人民共和国环境保护法》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《中华人民共和国环境影响评价法》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《中华人民共和国放射性污染防治法》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《中华人民共和国核安全法》</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9"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黑体" w:hAnsi="黑体" w:eastAsia="黑体" w:cs="黑体"/>
          <w:b w:val="0"/>
          <w:bCs w:val="0"/>
          <w:i w:val="0"/>
          <w:iCs w:val="0"/>
          <w:color w:val="000000"/>
          <w:kern w:val="0"/>
          <w:sz w:val="32"/>
          <w:szCs w:val="32"/>
          <w:u w:val="none"/>
          <w:lang w:val="en-US" w:eastAsia="zh-CN" w:bidi="ar"/>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64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江河、湖泊新建、改建或者扩大</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排污口审批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省生态环境厅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市生态环境局沁县分局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《中华人民共和国水法》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《中华人民共和国水污染防治法》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《中华人民共和国长江保护法》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《深化党和国家机构改革方案》</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《中央编办关于生态环境部流域生态环境监管机构设置有关事项的通知》（中编办发〔2019〕26号）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65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危险废物经营许可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省生态环境厅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《中华人民共和国固体废物污染环境防治法》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《危险废物经营许可证管理办法》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66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放射性核素排放许可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省生态环境厅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市生态环境局沁县分局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《中华人民共和国放射性污染防治法》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67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建筑工程施工许可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《中华人民共和国建筑法》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《建筑工程施工许可管理办法》（住房和城乡建设部令第52号）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68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商品房预售许可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《中华人民共和国城市房地产管理法》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69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90"/>
                <w:kern w:val="0"/>
                <w:sz w:val="21"/>
                <w:szCs w:val="21"/>
                <w:u w:val="none"/>
                <w:lang w:val="en-US" w:eastAsia="zh-CN" w:bidi="ar"/>
              </w:rPr>
              <w:t>关闭、闲置、拆除城市环境卫生设施许可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《中华人民共和国固体废物污染环境防治法》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70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拆除环境卫生设施许可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71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从事城市生活垃圾经营性清扫、收集、运输、处理服务审批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72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城市建筑垃圾处置核准</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73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城镇污水排入排水管网许可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《城镇排水与污水处理条例》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74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90"/>
                <w:kern w:val="0"/>
                <w:sz w:val="21"/>
                <w:szCs w:val="21"/>
                <w:u w:val="none"/>
                <w:lang w:val="en-US" w:eastAsia="zh-CN" w:bidi="ar"/>
              </w:rPr>
              <w:t>拆除、改动、迁移城市公共供水设施审核</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《城市供水条例》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b w:val="0"/>
                <w:bCs w:val="0"/>
                <w:sz w:val="21"/>
              </w:rPr>
              <mc:AlternateContent>
                <mc:Choice Requires="wps">
                  <w:drawing>
                    <wp:anchor distT="0" distB="0" distL="114300" distR="114300" simplePos="0" relativeHeight="251667456" behindDoc="0" locked="0" layoutInCell="1" allowOverlap="1">
                      <wp:simplePos x="0" y="0"/>
                      <wp:positionH relativeFrom="column">
                        <wp:posOffset>-523875</wp:posOffset>
                      </wp:positionH>
                      <wp:positionV relativeFrom="paragraph">
                        <wp:posOffset>76200</wp:posOffset>
                      </wp:positionV>
                      <wp:extent cx="381000" cy="5715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5</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1.25pt;margin-top:6pt;height:45pt;width:30pt;z-index:251667456;mso-width-relative:page;mso-height-relative:page;" filled="f" stroked="f" coordsize="21600,21600" o:gfxdata="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j4YRrtQAAAAKAQAADwAAAAAA&#10;AAABACAAAAAiAAAAZHJzL2Rvd25yZXYueG1sUEsBAhQAFAAAAAgAh07iQM/ey5ilAQAAMQMAAA4A&#10;AAAAAAAAAQAgAAAAIwEAAGRycy9lMm9Eb2MueG1sUEsFBgAAAAAGAAYAWQEAADo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5</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b w:val="0"/>
                <w:bCs w:val="0"/>
                <w:i w:val="0"/>
                <w:iCs w:val="0"/>
                <w:color w:val="000000"/>
                <w:kern w:val="0"/>
                <w:sz w:val="21"/>
                <w:szCs w:val="21"/>
                <w:u w:val="none"/>
                <w:lang w:val="en-US" w:eastAsia="zh-CN" w:bidi="ar"/>
              </w:rPr>
              <w:t>75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90"/>
                <w:kern w:val="0"/>
                <w:sz w:val="21"/>
                <w:szCs w:val="21"/>
                <w:u w:val="none"/>
                <w:lang w:val="en-US" w:eastAsia="zh-CN" w:bidi="ar"/>
              </w:rPr>
              <w:t>拆除、改动城镇排水与污水处理设施审核</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《城镇</w:t>
            </w:r>
            <w:bookmarkStart w:id="0" w:name="_GoBack"/>
            <w:r>
              <w:rPr>
                <w:rFonts w:hint="eastAsia" w:ascii="仿宋_GB2312" w:hAnsi="仿宋_GB2312" w:eastAsia="仿宋_GB2312" w:cs="仿宋_GB2312"/>
                <w:b w:val="0"/>
                <w:bCs w:val="0"/>
                <w:i w:val="0"/>
                <w:iCs w:val="0"/>
                <w:color w:val="000000"/>
                <w:kern w:val="0"/>
                <w:sz w:val="21"/>
                <w:szCs w:val="21"/>
                <w:u w:val="none"/>
                <w:lang w:val="en-US" w:eastAsia="zh-CN" w:bidi="ar"/>
              </w:rPr>
              <w:t>排水与污水</w:t>
            </w:r>
            <w:bookmarkEnd w:id="0"/>
            <w:r>
              <w:rPr>
                <w:rFonts w:hint="eastAsia" w:ascii="仿宋_GB2312" w:hAnsi="仿宋_GB2312" w:cs="仿宋_GB2312"/>
                <w:b w:val="0"/>
                <w:bCs w:val="0"/>
                <w:i w:val="0"/>
                <w:iCs w:val="0"/>
                <w:color w:val="000000"/>
                <w:kern w:val="0"/>
                <w:sz w:val="21"/>
                <w:szCs w:val="21"/>
                <w:u w:val="none"/>
                <w:lang w:val="en-US" w:eastAsia="zh-CN" w:bidi="ar"/>
              </w:rPr>
              <w:t>处理</w:t>
            </w:r>
            <w:r>
              <w:rPr>
                <w:rFonts w:hint="eastAsia" w:ascii="仿宋_GB2312" w:hAnsi="仿宋_GB2312" w:eastAsia="仿宋_GB2312" w:cs="仿宋_GB2312"/>
                <w:b w:val="0"/>
                <w:bCs w:val="0"/>
                <w:i w:val="0"/>
                <w:iCs w:val="0"/>
                <w:color w:val="000000"/>
                <w:kern w:val="0"/>
                <w:sz w:val="21"/>
                <w:szCs w:val="21"/>
                <w:u w:val="none"/>
                <w:lang w:val="en-US" w:eastAsia="zh-CN" w:bidi="ar"/>
              </w:rPr>
              <w:t>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76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由于工程施工、设备维修等原因确需停止供水的审批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《城市供水条例》</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10"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eastAsia" w:ascii="黑体" w:hAnsi="黑体" w:eastAsia="黑体" w:cs="黑体"/>
          <w:b w:val="0"/>
          <w:bCs w:val="0"/>
          <w:i w:val="0"/>
          <w:iCs w:val="0"/>
          <w:color w:val="000000"/>
          <w:kern w:val="0"/>
          <w:sz w:val="32"/>
          <w:szCs w:val="32"/>
          <w:u w:val="none"/>
          <w:lang w:val="en-US" w:eastAsia="zh-CN" w:bidi="ar"/>
        </w:rPr>
      </w:pPr>
      <w:r>
        <w:rPr>
          <w:b w:val="0"/>
          <w:bCs w:val="0"/>
          <w:sz w:val="21"/>
        </w:rPr>
        <mc:AlternateContent>
          <mc:Choice Requires="wps">
            <w:drawing>
              <wp:anchor distT="0" distB="0" distL="114300" distR="114300" simplePos="0" relativeHeight="251668480" behindDoc="0" locked="0" layoutInCell="1" allowOverlap="1">
                <wp:simplePos x="0" y="0"/>
                <wp:positionH relativeFrom="column">
                  <wp:posOffset>-367665</wp:posOffset>
                </wp:positionH>
                <wp:positionV relativeFrom="paragraph">
                  <wp:posOffset>8890</wp:posOffset>
                </wp:positionV>
                <wp:extent cx="381000" cy="5715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6</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8.95pt;margin-top:0.7pt;height:45pt;width:30pt;z-index:251668480;mso-width-relative:page;mso-height-relative:page;" filled="f" stroked="f" coordsize="21600,21600" o:gfxdata="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QcQ820gAAAAYBAAAPAAAAAAAA&#10;AAEAIAAAACIAAABkcnMvZG93bnJldi54bWxQSwECFAAUAAAACACHTuJAM1F7X6YBAAAxAwAADgAA&#10;AAAAAAABACAAAAAhAQAAZHJzL2Uyb0RvYy54bWxQSwUGAAAAAAYABgBZAQAAOQU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6</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77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燃气经营许可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《城镇燃气管理条例》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78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燃气经营者改动市政燃气设施审批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《城镇燃气管理条例》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《国务院关于第六批取消和调整行政审批项目的决定》（国发〔2012〕52号）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79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市政设施建设类审批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县政府（县行政审批服务管理局实施）</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80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特殊车辆在城市道路上行驶审批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《城市道路管理条例》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81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90"/>
                <w:kern w:val="0"/>
                <w:sz w:val="21"/>
                <w:szCs w:val="21"/>
                <w:u w:val="none"/>
                <w:lang w:val="en-US" w:eastAsia="zh-CN" w:bidi="ar"/>
              </w:rPr>
              <w:t>改变绿化规划、绿化用地的使用性质审批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w w:val="9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82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工程建设涉及城市绿地、树木审批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《城市绿化条例》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83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历史建筑实施原址保护审批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84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历史文化街区、名镇、名村核心保护范围内拆除历史建筑以外的建筑物、构筑物或者其他设施审批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85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历史建筑外部修缮装饰、添加设施以及改变历史建筑的结构或者使用性质审批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《历史文化名城名镇名村保护条例》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86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建设工程消防设计审查</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《中华人民共和国消防法》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《建设工程消防设计审查验收管理暂行规定》（住房和城乡建设部令第51号）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87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建设工程消防验收</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《中华人民共和国消防法》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《建设工程消防设计审查验收管理暂行规定》（住房和城乡建设部令第51号）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88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设置大型户外广告及在城市建筑物、设施上悬挂、张贴宣传品审批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《城市市容和环境卫生管理条例》</w:t>
            </w:r>
          </w:p>
        </w:tc>
      </w:tr>
    </w:tbl>
    <w:p>
      <w:pPr>
        <w:bidi w:val="0"/>
        <w:jc w:val="left"/>
        <w:rPr>
          <w:rFonts w:hint="default"/>
          <w:b w:val="0"/>
          <w:bCs w:val="0"/>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11"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89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临时性建筑物搭建、堆放物料、占道施工审批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《城市市容和环境卫生管理条例》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建筑起重机械使用登记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《中华人民共和国特种设备安全法》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《建设工程安全生产管理条例》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在村庄、集镇规划区内公共场所修建临时建筑等设施审批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省住建厅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乡级政府</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《村庄和集镇规划建设管理条例》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公路建设项目设计文件审批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《中华人民共和国公路法》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《建设工程质量管理条例》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《建设工程勘察设计管理条例》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《农村公路建设管理办法》（交通运输部令2018年第4号）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公路建设项目施工许可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《中华人民共和国公路法》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《公路建设市场管理办法》（交通运输部令2015年第11号）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公路建设项目竣工验收</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《中华人民共和国公路法》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《收费公路管理条例》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《公路工程竣（交）工验收办法》（交通部令2004年第3号）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《农村公路建设管理办法》（交通运输部令2018年第4号）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公路超限运输许可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《中华人民共和国公路法》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《公路安全保护条例》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b w:val="0"/>
                <w:bCs w:val="0"/>
                <w:sz w:val="21"/>
              </w:rPr>
              <mc:AlternateContent>
                <mc:Choice Requires="wps">
                  <w:drawing>
                    <wp:anchor distT="0" distB="0" distL="114300" distR="114300" simplePos="0" relativeHeight="251669504" behindDoc="0" locked="0" layoutInCell="1" allowOverlap="1">
                      <wp:simplePos x="0" y="0"/>
                      <wp:positionH relativeFrom="column">
                        <wp:posOffset>-514350</wp:posOffset>
                      </wp:positionH>
                      <wp:positionV relativeFrom="paragraph">
                        <wp:posOffset>86995</wp:posOffset>
                      </wp:positionV>
                      <wp:extent cx="381000" cy="5715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7</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0.5pt;margin-top:6.85pt;height:45pt;width:30pt;z-index:251669504;mso-width-relative:page;mso-height-relative:page;" filled="f" stroked="f" coordsize="21600,21600" o:gfxdata="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sO+fWtUAAAAKAQAADwAAAAAA&#10;AAABACAAAAAiAAAAZHJzL2Rvd25yZXYueG1sUEsBAhQAFAAAAAgAh07iQKEmAmakAQAAMwMAAA4A&#10;AAAAAAAAAQAgAAAAJAEAAGRycy9lMm9Eb2MueG1sUEsFBgAAAAAGAAYAWQEAADo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7</w:t>
                            </w:r>
                            <w:r>
                              <w:rPr>
                                <w:rFonts w:hint="eastAsia" w:ascii="宋体" w:hAnsi="宋体" w:eastAsia="宋体" w:cs="宋体"/>
                                <w:sz w:val="28"/>
                                <w:szCs w:val="28"/>
                              </w:rPr>
                              <w:t>—</w:t>
                            </w:r>
                          </w:p>
                        </w:txbxContent>
                      </v:textbox>
                    </v:shape>
                  </w:pict>
                </mc:Fallback>
              </mc:AlternateConten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涉路施工许可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《中华人民共和国公路法》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《公路安全保护条例》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《路政管理规定》（交通运输部令2016年第81号）</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12" w:type="default"/>
          <w:pgSz w:w="16838" w:h="11906" w:orient="landscape"/>
          <w:pgMar w:top="1803" w:right="1440" w:bottom="1803" w:left="1440" w:header="851" w:footer="992" w:gutter="0"/>
          <w:pgNumType w:fmt="numberInDash" w:start="9"/>
          <w:cols w:space="720" w:num="1"/>
          <w:rtlGutter w:val="0"/>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b w:val="0"/>
          <w:bCs w:val="0"/>
          <w:sz w:val="21"/>
        </w:rPr>
        <mc:AlternateContent>
          <mc:Choice Requires="wps">
            <w:drawing>
              <wp:anchor distT="0" distB="0" distL="114300" distR="114300" simplePos="0" relativeHeight="251670528" behindDoc="0" locked="0" layoutInCell="1" allowOverlap="1">
                <wp:simplePos x="0" y="0"/>
                <wp:positionH relativeFrom="column">
                  <wp:posOffset>-358775</wp:posOffset>
                </wp:positionH>
                <wp:positionV relativeFrom="paragraph">
                  <wp:posOffset>-7620</wp:posOffset>
                </wp:positionV>
                <wp:extent cx="381000" cy="5715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8</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8.25pt;margin-top:-0.6pt;height:45pt;width:30pt;z-index:251670528;mso-width-relative:page;mso-height-relative:page;" filled="f" stroked="f" coordsize="21600,21600" o:gfxdata="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eNoPNMAAAAHAQAADwAAAAAA&#10;AAABACAAAAAiAAAAZHJzL2Rvd25yZXYueG1sUEsBAhQAFAAAAAgAh07iQER5oUimAQAAMwMAAA4A&#10;AAAAAAAAAQAgAAAAIgEAAGRycy9lMm9Eb2MueG1sUEsFBgAAAAAGAAYAWQEAADo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8</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更新采伐护路林审批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《中华人民共和国公路法》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《公路安全保护条例》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《路政管理规定》（交通运输部令2016年第81号）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道路旅客运输经营许可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《中华人民共和国道路运输条例》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99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道路旅客运输站经营许可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《中华人民共和国道路运输条例》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道路货物运输经营许可（除使用4500千克及以下普通货运车辆从事普通货运经营外）</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《中华人民共和国道路运输条例》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《道路货物运输及站场管理规定》（交通运输部令2019年第17号）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出租汽车经营许可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《巡游出租汽车经营服务管理规定》（交通运输部令2021年第16号）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《网络预约出租汽车经营服务管理暂行办法》（交通运输部、工业和信息化部、公安部、商务部、市场监管总局、国家网信办令2019年第46号）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出租汽车车辆运营证核发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县交通运输局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《巡游出租汽车经营服务管理规定》（交通运输部令2021年第16号）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《网络预约出租汽车经营服务管理暂行办法》（交通运输部、工业和信息化部、公安部、商务部、市场监管总局、国家网信办令2019年第46号）</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13"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水运建设项目设计文件审批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《中华人民共和国港口法》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《中华人民共和国航道法》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《中华人民共和国航道管理条例》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《建设工程质量管理条例》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《建设工程勘察设计管理条例》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通航建筑物运行方案审批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《中华人民共和国航道法》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《通航建筑物运行管理办法》（交通运输部令2019年第6号）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航道通航条件影响评价审核</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《中华人民共和国航道法》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《航道通航条件影响评价审核管理办法》（交通运输部令2019年第35号）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水运工程建设项目竣工验收</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《中华人民共和国港口法》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《中华人民共和国航道法》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《中华人民共和国航道管理条例》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《港口工程建设管理规定》（交通运输部令2019年第32号）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《航道工程建设管理规定》（交通运输部令2019年第44号）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内河专用航标设置、撤除、位置移动和其他状况改变审批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《中华人民共和国航标条例》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《中华人民共和国航道管理条例》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海域或者内河通航水域、岸线施工作业许可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《中华人民共和国海上交通安全法》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《中华人民共和国内河交通安全管理条例》</w:t>
            </w:r>
          </w:p>
        </w:tc>
      </w:tr>
    </w:tbl>
    <w:p>
      <w:pPr>
        <w:pStyle w:val="2"/>
        <w:rPr>
          <w:rFonts w:hint="default"/>
          <w:b w:val="0"/>
          <w:bCs w:val="0"/>
          <w:lang w:val="en-US" w:eastAsia="zh-CN"/>
        </w:rPr>
      </w:pPr>
      <w:r>
        <w:rPr>
          <w:b w:val="0"/>
          <w:bCs w:val="0"/>
          <w:sz w:val="21"/>
        </w:rPr>
        <mc:AlternateContent>
          <mc:Choice Requires="wps">
            <w:drawing>
              <wp:anchor distT="0" distB="0" distL="114300" distR="114300" simplePos="0" relativeHeight="251671552" behindDoc="0" locked="0" layoutInCell="1" allowOverlap="1">
                <wp:simplePos x="0" y="0"/>
                <wp:positionH relativeFrom="column">
                  <wp:posOffset>-374650</wp:posOffset>
                </wp:positionH>
                <wp:positionV relativeFrom="paragraph">
                  <wp:posOffset>24765</wp:posOffset>
                </wp:positionV>
                <wp:extent cx="381000" cy="5715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9</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9.5pt;margin-top:1.95pt;height:45pt;width:30pt;z-index:251671552;mso-width-relative:page;mso-height-relative:page;" filled="f" stroked="f" coordsize="21600,21600" o:gfxdata="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3Fp4W0gAAAAYBAAAPAAAAAAAA&#10;AAEAIAAAACIAAABkcnMvZG93bnJldi54bWxQSwECFAAUAAAACACHTuJAa5lEO6YBAAAzAwAADgAA&#10;AAAAAAABACAAAAAhAQAAZHJzL2Uyb0RvYy54bWxQSwUGAAAAAAYABgBZAQAAOQU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—1</w:t>
                      </w:r>
                      <w:r>
                        <w:rPr>
                          <w:rFonts w:hint="default" w:ascii="宋体" w:hAnsi="宋体" w:eastAsia="宋体" w:cs="宋体"/>
                          <w:sz w:val="28"/>
                          <w:szCs w:val="28"/>
                        </w:rPr>
                        <w:t>9</w:t>
                      </w:r>
                      <w:r>
                        <w:rPr>
                          <w:rFonts w:hint="eastAsia" w:ascii="宋体" w:hAnsi="宋体" w:eastAsia="宋体" w:cs="宋体"/>
                          <w:sz w:val="28"/>
                          <w:szCs w:val="28"/>
                        </w:rPr>
                        <w:t>—</w:t>
                      </w:r>
                    </w:p>
                  </w:txbxContent>
                </v:textbox>
              </v:shape>
            </w:pict>
          </mc:Fallback>
        </mc:AlternateContent>
      </w: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14"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b w:val="0"/>
          <w:bCs w:val="0"/>
          <w:sz w:val="21"/>
        </w:rPr>
        <mc:AlternateContent>
          <mc:Choice Requires="wps">
            <w:drawing>
              <wp:anchor distT="0" distB="0" distL="114300" distR="114300" simplePos="0" relativeHeight="251672576" behindDoc="0" locked="0" layoutInCell="1" allowOverlap="1">
                <wp:simplePos x="0" y="0"/>
                <wp:positionH relativeFrom="column">
                  <wp:posOffset>-374650</wp:posOffset>
                </wp:positionH>
                <wp:positionV relativeFrom="paragraph">
                  <wp:posOffset>-1905</wp:posOffset>
                </wp:positionV>
                <wp:extent cx="381000" cy="5715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20</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9.5pt;margin-top:-0.15pt;height:45pt;width:30pt;z-index:251672576;mso-width-relative:page;mso-height-relative:page;" filled="f" stroked="f" coordsize="21600,21600" o:gfxdata="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IZEjtdMAAAAGAQAADwAAAAAA&#10;AAABACAAAAAiAAAAZHJzL2Rvd25yZXYueG1sUEsBAhQAFAAAAAgAh07iQI7G5xWmAQAAMwMAAA4A&#10;AAAAAAAAAQAgAAAAIgEAAGRycy9lMm9Eb2MueG1sUEsFBgAAAAAGAAYAWQEAADo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20</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109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船舶国籍登记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县交通运输局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《中华人民共和国海上交通安全法》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《中华人民共和国船舶登记条例》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《交通运输部办公厅关于全面推行直属海事系统权责清单制度的通知》（交办海〔2018〕19号）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设置或者撤销内河渡口审批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县政府（县交通运输局承办）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《中华人民共和国内河交通安全管理条例》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船员适任证书核发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县交通运输局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《中华人民共和国海上交通安全法》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《中华人民共和国船员条例》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《交通运输部办公厅关于全面推行直属海事系统权责清单制度的通知》（交办海〔2018〕19号）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占用国防交通控制范围土地审批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县交通运输局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《中华人民共和国国防交通法》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《国防交通条例》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水利基建项目初步设计文件审批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取水许可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《中华人民共和国水法》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《取水许可和水资源费征收管理条例》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洪水影响评价类审批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《中华人民共和国水法》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《中华人民共和国防洪法》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《中华人民共和国河道管理条例》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《中华人民共和国水文条例》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河道管理范围内特定活动审批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《中华人民共和国河道管理条例》</w:t>
            </w:r>
          </w:p>
        </w:tc>
      </w:tr>
    </w:tbl>
    <w:p>
      <w:pPr>
        <w:pStyle w:val="2"/>
        <w:rPr>
          <w:rFonts w:hint="default"/>
          <w:b w:val="0"/>
          <w:bCs w:val="0"/>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15"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河道采砂许可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《中华人民共和国水法》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《中华人民共和国长江保护法》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《中华人民共和国河道管理条例》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《长江河道采砂管理条例》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生产建设项目水土保持方案审批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《中华人民共和国水土保持法》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119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农村集体经济组织修建水库审批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《中华人民共和国水法》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城市建设填堵水域、废除围堤审批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县政府（县行政审批服务管理局承办）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《中华人民共和国防洪法》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占用农业灌溉水源、灌排工程设施审批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利用堤顶、戗台兼做公路审批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县水利局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《中华人民共和国河道管理条例》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坝顶兼做公路审批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县水利局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蓄滞洪区避洪设施建设审批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大坝管理和保护范围内修建码头、渔塘许可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省水利厅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《水库大坝安全管理条例》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农药经营许可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兽药经营许可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《兽药管理条例》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b w:val="0"/>
                <w:bCs w:val="0"/>
                <w:sz w:val="21"/>
              </w:rPr>
              <mc:AlternateContent>
                <mc:Choice Requires="wps">
                  <w:drawing>
                    <wp:anchor distT="0" distB="0" distL="114300" distR="114300" simplePos="0" relativeHeight="251673600" behindDoc="0" locked="0" layoutInCell="1" allowOverlap="1">
                      <wp:simplePos x="0" y="0"/>
                      <wp:positionH relativeFrom="column">
                        <wp:posOffset>-523240</wp:posOffset>
                      </wp:positionH>
                      <wp:positionV relativeFrom="paragraph">
                        <wp:posOffset>66675</wp:posOffset>
                      </wp:positionV>
                      <wp:extent cx="381000" cy="5715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21</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1.2pt;margin-top:5.25pt;height:45pt;width:30pt;z-index:251673600;mso-width-relative:page;mso-height-relative:page;" filled="f" stroked="f" coordsize="21600,21600" o:gfxdata="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0UtdbUAAAACgEAAA8AAAAA&#10;AAAAAQAgAAAAIgAAAGRycy9kb3ducmV2LnhtbFBLAQIUABQAAAAIAIdO4kA1WY/cpgEAADMDAAAO&#10;AAAAAAAAAAEAIAAAACMBAABkcnMvZTJvRG9jLnhtbFBLBQYAAAAABgAGAFkBAAA7BQ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21</w:t>
                            </w:r>
                            <w:r>
                              <w:rPr>
                                <w:rFonts w:hint="eastAsia" w:ascii="宋体" w:hAnsi="宋体" w:eastAsia="宋体" w:cs="宋体"/>
                                <w:sz w:val="28"/>
                                <w:szCs w:val="28"/>
                              </w:rPr>
                              <w:t>—</w:t>
                            </w:r>
                          </w:p>
                        </w:txbxContent>
                      </v:textbox>
                    </v:shape>
                  </w:pict>
                </mc:Fallback>
              </mc:AlternateConten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农作物种子生产经营许可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《中华人民共和国种子法》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《农业转基因生物安全管理条例》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《转基因棉花种子生产经营许可规定》（农业部公告第2436号）</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16"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b w:val="0"/>
          <w:bCs w:val="0"/>
          <w:sz w:val="21"/>
        </w:rPr>
        <mc:AlternateContent>
          <mc:Choice Requires="wps">
            <w:drawing>
              <wp:anchor distT="0" distB="0" distL="114300" distR="114300" simplePos="0" relativeHeight="251674624" behindDoc="0" locked="0" layoutInCell="1" allowOverlap="1">
                <wp:simplePos x="0" y="0"/>
                <wp:positionH relativeFrom="column">
                  <wp:posOffset>-382905</wp:posOffset>
                </wp:positionH>
                <wp:positionV relativeFrom="paragraph">
                  <wp:posOffset>-13335</wp:posOffset>
                </wp:positionV>
                <wp:extent cx="381000" cy="5715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22</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0.15pt;margin-top:-1.05pt;height:45pt;width:30pt;z-index:251674624;mso-width-relative:page;mso-height-relative:page;" filled="f" stroked="f" coordsize="21600,21600" o:gfxdata="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HaQ5nUAAAABwEAAA8AAAAA&#10;AAAAAQAgAAAAIgAAAGRycy9kb3ducmV2LnhtbFBLAQIUABQAAAAIAIdO4kDQBizypgEAADMDAAAO&#10;AAAAAAAAAAEAIAAAACMBAABkcnMvZTJvRG9jLnhtbFBLBQYAAAAABgAGAFkBAAA7BQ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22</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129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食用菌菌种生产经营许可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《中华人民共和国种子法》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《食用菌菌种管理办法》（农业部令2006年第62号）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使用低于国家或地方规定的种用标准的农作物种子审批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县政府（县农业农村局承办）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种畜禽生产经营许可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《中华人民共和国畜牧法》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《农业转基因生物安全管理条例》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《养蜂管理办法（试行）》（农业部公告第1692号）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蚕种生产经营许可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县行政审批服务管理局（受理）</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《中华人民共和国畜牧法》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《蚕种管理办法》（农业部令2006年第68号）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农业植物检疫证书核发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农业植物产地检疫合格证签发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农业野生植物采集、出售、收购、野外考察审批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县农业农村局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《中华人民共和国野生植物保护条例》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动物及动物产品检疫合格证核发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《中华人民共和国动物防疫法》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《动物检疫管理办法》（农业部令2010年第6号）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动物防疫条件合格证核发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《中华人民共和国动物防疫法》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动物诊疗许可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《中华人民共和国动物防疫法》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《动物诊疗机构管理办法》（农业部令2008年第19号）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139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生鲜乳收购站许可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140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生鲜乳准运证明核发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《乳品质量安全监督管理条例》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141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拖拉机和联合收割机驾驶证核发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《中华人民共和国道路交通安全法》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《农业机械安全监督管理条例》</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17"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142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拖拉机和联合收割机登记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《中华人民共和国道路交通安全法》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《农业机械安全监督管理条例》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143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工商企业等社会资本通过流转取得土地经营权审批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县政府（县农业农村局承办）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《中华人民共和国农村土地承包法》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《农村土地经营权流转管理办法》（农业农村部令2021年第1号）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144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渔业船舶船员证书核发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县农业农村局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《中华人民共和国渔港水域交通安全管理条例》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《中华人民共和国渔业船员管理办法》（农业部令2014年第4号）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145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水产苗种生产经营审批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《中华人民共和国渔业法》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《水产苗种管理办法》（农业部令2005年第46号）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《农业转基因生物安全管理条例》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146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水域滩涂养殖证核发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县政府（县行政审批服务管理局承办）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《中华人民共和国渔业法》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147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渔业船网工具指标审批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县农业农村局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《中华人民共和国渔业法》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《渔业捕捞许可管理规定》（农业农村部令2018年第1号）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148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渔业捕捞许可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县农业农村局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《中华人民共和国渔业法》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《中华人民共和国渔业法实施细则》</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《渔业捕捞许可管理规定》（农业农村部令2018年第1号）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b w:val="0"/>
                <w:bCs w:val="0"/>
                <w:sz w:val="21"/>
              </w:rPr>
              <mc:AlternateContent>
                <mc:Choice Requires="wps">
                  <w:drawing>
                    <wp:anchor distT="0" distB="0" distL="114300" distR="114300" simplePos="0" relativeHeight="251675648" behindDoc="0" locked="0" layoutInCell="1" allowOverlap="1">
                      <wp:simplePos x="0" y="0"/>
                      <wp:positionH relativeFrom="column">
                        <wp:posOffset>-539115</wp:posOffset>
                      </wp:positionH>
                      <wp:positionV relativeFrom="paragraph">
                        <wp:posOffset>67310</wp:posOffset>
                      </wp:positionV>
                      <wp:extent cx="381000" cy="5715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23</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2.45pt;margin-top:5.3pt;height:45pt;width:30pt;z-index:251675648;mso-width-relative:page;mso-height-relative:page;" filled="f" stroked="f" coordsize="21600,21600" o:gfxdata="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8RUTPUAAAACgEAAA8AAAAA&#10;AAAAAQAgAAAAIgAAAGRycy9kb3ducmV2LnhtbFBLAQIUABQAAAAIAIdO4kD/5smBpgEAADMDAAAO&#10;AAAAAAAAAAEAIAAAACMBAABkcnMvZTJvRG9jLnhtbFBLBQYAAAAABgAGAFkBAAA7BQ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23</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b w:val="0"/>
                <w:bCs w:val="0"/>
                <w:i w:val="0"/>
                <w:iCs w:val="0"/>
                <w:color w:val="000000"/>
                <w:kern w:val="0"/>
                <w:sz w:val="21"/>
                <w:szCs w:val="21"/>
                <w:u w:val="none"/>
                <w:lang w:val="en-US" w:eastAsia="zh-CN" w:bidi="ar"/>
              </w:rPr>
              <w:t>149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专用航标的设置、撤除、位置移动和其他状况改变审批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县农业农村局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《中华人民共和国航标条例》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《渔业航标管理办法》（农业部令2008年第13号）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渔港内新建、改建、扩建设施或者其他水上、水下施工审批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县农业农村局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《中华人民共和国渔港水域交通安全管理条例》</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18"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b w:val="0"/>
          <w:bCs w:val="0"/>
          <w:sz w:val="21"/>
        </w:rPr>
        <mc:AlternateContent>
          <mc:Choice Requires="wps">
            <w:drawing>
              <wp:anchor distT="0" distB="0" distL="114300" distR="114300" simplePos="0" relativeHeight="251676672" behindDoc="0" locked="0" layoutInCell="1" allowOverlap="1">
                <wp:simplePos x="0" y="0"/>
                <wp:positionH relativeFrom="column">
                  <wp:posOffset>-375920</wp:posOffset>
                </wp:positionH>
                <wp:positionV relativeFrom="paragraph">
                  <wp:posOffset>3175</wp:posOffset>
                </wp:positionV>
                <wp:extent cx="381000" cy="5715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24</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9.6pt;margin-top:0.25pt;height:45pt;width:30pt;z-index:251676672;mso-width-relative:page;mso-height-relative:page;" filled="f" stroked="f" coordsize="21600,21600" o:gfxdata="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FX1oT0gAAAAQBAAAPAAAAAAAA&#10;AAEAIAAAACIAAABkcnMvZG93bnJldi54bWxQSwECFAAUAAAACACHTuJAGrlqr6YBAAAzAwAADgAA&#10;AAAAAAABACAAAAAhAQAAZHJzL2Uyb0RvYy54bWxQSwUGAAAAAAYABgBZAQAAOQU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24</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渔港内易燃、易爆、有毒等危险品装卸审批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县农业农村局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《中华人民共和国渔港水域交通安全管理条例》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渔业船舶国籍登记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县农业农村局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《中华人民共和国船舶登记条例》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《中华人民共和国渔港水域交通安全管理条例》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《中华人民共和国渔业船舶登记办法》（农业部令2012年第8号）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农村村民宅基地审批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省农业农村厅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乡镇政府</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《中华人民共和国土地管理法》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文艺表演团体设立审批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省文旅厅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《营业性演出管理条例》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营业性演出审批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省文旅厅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《营业性演出管理条例》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《营业性演出管理条例实施细则》（文化部令第47号）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娱乐场所经营活动审批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省文旅厅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《娱乐场所管理条例》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互联网上网服务营业场所筹建审批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省文旅厅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县文化和旅游局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互联网上网服务经营活动审批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省文旅厅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《互联网上网服务营业场所管理条例》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159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饮用水供水单位卫生许可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《中华人民共和国传染病防治法》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160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公共场所卫生许可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《公共场所卫生管理条例》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161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医疗机构建设项目放射性职业病危害预评价报告审核</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《中华人民共和国职业病防治法》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《放射诊疗管理规定》（卫生部令第46号）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162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医疗机构建设项目放射性职业病防护设施竣工验收</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《中华人民共和国职业病防治法》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《放射诊疗管理规定》（卫生部令第46号）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163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医疗机构设置审批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《医疗机构管理条例》</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19"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164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医疗机构执业登记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165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母婴保健技术服务机构执业许可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《中华人民共和国母婴保健法》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《中华人民共和国母婴保健法实施办法》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《母婴保健专项技术服务许可及人员资格管理办法》（国家卫生健康委令第7号）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166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放射源诊疗技术和医用辐射机构许可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《放射性同位素与射线装置安全和防护条例》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《放射诊疗管理规定》（卫生部令第46号）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167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单采血浆站设置审批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县卫生健康和体育局（初审）</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《血液制品管理条例》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168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医师执业注册</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《中华人民共和国医师法》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《医师执业注册管理办法》（国家卫生和计划生育委员会令第13号）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169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乡村医生执业注册</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《乡村医生从业管理条例》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170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母婴保健服务人员资格认定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《中华人民共和国母婴保健法》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《中华人民共和国母婴保健法实施办法》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《母婴保健专项技术服务许可及人员资格管理办法》（国家卫生健康委令第7号）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171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护士执业注册</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《护士条例》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b w:val="0"/>
                <w:bCs w:val="0"/>
                <w:sz w:val="21"/>
              </w:rPr>
              <mc:AlternateContent>
                <mc:Choice Requires="wps">
                  <w:drawing>
                    <wp:anchor distT="0" distB="0" distL="114300" distR="114300" simplePos="0" relativeHeight="251677696" behindDoc="0" locked="0" layoutInCell="1" allowOverlap="1">
                      <wp:simplePos x="0" y="0"/>
                      <wp:positionH relativeFrom="column">
                        <wp:posOffset>-501650</wp:posOffset>
                      </wp:positionH>
                      <wp:positionV relativeFrom="paragraph">
                        <wp:posOffset>69850</wp:posOffset>
                      </wp:positionV>
                      <wp:extent cx="381000" cy="5715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25</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9.5pt;margin-top:5.5pt;height:45pt;width:30pt;z-index:251677696;mso-width-relative:page;mso-height-relative:page;" filled="f" stroked="f" coordsize="21600,21600" o:gfxdata="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Bd19q00wAAAAoBAAAPAAAAAAAA&#10;AAEAIAAAACIAAABkcnMvZG93bnJldi54bWxQSwECFAAUAAAACACHTuJAyN9pyKUBAAAzAwAADgAA&#10;AAAAAAABACAAAAAiAQAAZHJzL2Uyb0RvYy54bWxQSwUGAAAAAAYABgBZAQAAOQU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25</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b w:val="0"/>
                <w:bCs w:val="0"/>
                <w:i w:val="0"/>
                <w:iCs w:val="0"/>
                <w:color w:val="000000"/>
                <w:kern w:val="0"/>
                <w:sz w:val="21"/>
                <w:szCs w:val="21"/>
                <w:u w:val="none"/>
                <w:lang w:val="en-US" w:eastAsia="zh-CN" w:bidi="ar"/>
              </w:rPr>
              <w:t>172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确有专长的中医医师资格认定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县卫生健康和体育局（受理并逐级上报）</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《中华人民共和国中医药法》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《中医医术确有专长人员医师资格考核注册管理暂行办法》（国家卫生和计划生育委员会令第15号）</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20"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b w:val="0"/>
          <w:bCs w:val="0"/>
          <w:sz w:val="21"/>
        </w:rPr>
        <mc:AlternateContent>
          <mc:Choice Requires="wps">
            <w:drawing>
              <wp:anchor distT="0" distB="0" distL="114300" distR="114300" simplePos="0" relativeHeight="251678720" behindDoc="0" locked="0" layoutInCell="1" allowOverlap="1">
                <wp:simplePos x="0" y="0"/>
                <wp:positionH relativeFrom="column">
                  <wp:posOffset>-377190</wp:posOffset>
                </wp:positionH>
                <wp:positionV relativeFrom="paragraph">
                  <wp:posOffset>-1270</wp:posOffset>
                </wp:positionV>
                <wp:extent cx="381000" cy="5715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26</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9.7pt;margin-top:-0.1pt;height:45pt;width:30pt;z-index:251678720;mso-width-relative:page;mso-height-relative:page;" filled="f" stroked="f" coordsize="21600,21600" o:gfxdata="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M14IdMAAAAFAQAADwAAAAAA&#10;AAABACAAAAAiAAAAZHJzL2Rvd25yZXYueG1sUEsBAhQAFAAAAAgAh07iQC2AyuamAQAAMwMAAA4A&#10;AAAAAAAAAQAgAAAAIgEAAGRycy9lMm9Eb2MueG1sUEsFBgAAAAAGAAYAWQEAADo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26</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173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确有专长的中医医师执业注册</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《中华人民共和国中医药法》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《中医医术确有专长人员医师资格考核注册管理暂行办法》（国家卫生和计划生育委员会令第15号）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174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中医医疗机构设置审批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《中华人民共和国中医药法》《医疗机构管理条例》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175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中医医疗机构执业登记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省卫健委</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《中华人民共和国中医药法》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《医疗机构管理条例》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176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石油天然气建设项目安全设施设计审查</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省应急厅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县应急管理局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《中华人民共和国安全生产法》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《建设项目安全设施“三同时监督管理办法》（国家安全生产监督管理总局令第36号，国家安全生产监督管理总局令第77号修正）</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《国家安全监管总局办公厅关于明确非煤矿山建设项目安全监管职责等事项的通知》（安监总厅管一〔2013〕143号）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177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金属冶炼建设项目安全设施设计审查</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省应急厅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县应急管理局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《中华人民共和国安全生产法》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《建设项目安全设施“三同时监督管理办法》（国家安全生产监督管理总局令第36号，国家安全生产监督管理总局令第77号修正）</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《冶金企业和有色金属企业安全生产规定》（国家安全生产监督管理总局令第91号）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178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危险化学品经营许可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省应急厅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县应急管理局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《危险化学品安全管理条例》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《危险化学品经营许可证管理办法》（国家安全生产监督管理总局令第55号，国家安全生产监督管理总局令第79号修正）</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21"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4"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179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矿山建设项目安全设施设计审查</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省应急厅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县应急管理局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《中华人民共和国安全生产法》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《煤矿安全监察条例》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《煤矿建设项目安全设施监察规定》（国家安全生产监督管理总局令第6号）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《建设项目安全设施“三同时监督管理办法》（国家安全生产监督管理总局令第36号，国家安全生产监督管理总局令第77号修正）</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《国家安全监管总局办公厅关于切实做好国家取消和下放投资审批有关建设项目安全监管工作的通知》（安监总厅政法〔2013〕120号）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《国家安全监管总局办公厅关于明确非煤矿山建设项目安全监管职责等事项的通知》（安监总厅管一〔2013〕143号）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《中华人民共和国应急管理部公告》（2021年第1号）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公众聚集场所投入使用、营业前消防安全检查</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省消防救援总队</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县消防救援大队</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《中华人民共和国消防法》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食品生产许可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省市场监管局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《中华人民共和国食品安全法》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《食品生产许可管理办法》（国家市场监督管理总局令第24号）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食品添加剂生产许可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省市场监管局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《中华人民共和国食品安全法》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《食品生产许可管理办法》（国家市场监督管理总局令第24号）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b w:val="0"/>
                <w:bCs w:val="0"/>
                <w:sz w:val="21"/>
              </w:rPr>
              <mc:AlternateContent>
                <mc:Choice Requires="wps">
                  <w:drawing>
                    <wp:anchor distT="0" distB="0" distL="114300" distR="114300" simplePos="0" relativeHeight="251679744" behindDoc="0" locked="0" layoutInCell="1" allowOverlap="1">
                      <wp:simplePos x="0" y="0"/>
                      <wp:positionH relativeFrom="column">
                        <wp:posOffset>-510540</wp:posOffset>
                      </wp:positionH>
                      <wp:positionV relativeFrom="paragraph">
                        <wp:posOffset>153670</wp:posOffset>
                      </wp:positionV>
                      <wp:extent cx="381000" cy="5715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27</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0.2pt;margin-top:12.1pt;height:45pt;width:30pt;z-index:251679744;mso-width-relative:page;mso-height-relative:page;" filled="f" stroked="f" coordsize="21600,21600" o:gfxdata="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A+jnI1QAAAAoBAAAPAAAA&#10;AAAAAAEAIAAAACIAAABkcnMvZG93bnJldi54bWxQSwECFAAUAAAACACHTuJAGP6gzaYBAAAzAwAA&#10;DgAAAAAAAAABACAAAAAkAQAAZHJzL2Uyb0RvYy54bWxQSwUGAAAAAAYABgBZAQAAPAU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27</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b w:val="0"/>
                <w:bCs w:val="0"/>
                <w:i w:val="0"/>
                <w:iCs w:val="0"/>
                <w:color w:val="000000"/>
                <w:kern w:val="0"/>
                <w:sz w:val="21"/>
                <w:szCs w:val="21"/>
                <w:u w:val="none"/>
                <w:lang w:val="en-US" w:eastAsia="zh-CN" w:bidi="ar"/>
              </w:rPr>
              <w:t>183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食品经营许可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省市场监管局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《中华人民共和国食品安全法》</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22"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b w:val="0"/>
          <w:bCs w:val="0"/>
          <w:sz w:val="21"/>
        </w:rPr>
        <mc:AlternateContent>
          <mc:Choice Requires="wps">
            <w:drawing>
              <wp:anchor distT="0" distB="0" distL="114300" distR="114300" simplePos="0" relativeHeight="251680768" behindDoc="0" locked="0" layoutInCell="1" allowOverlap="1">
                <wp:simplePos x="0" y="0"/>
                <wp:positionH relativeFrom="column">
                  <wp:posOffset>-362585</wp:posOffset>
                </wp:positionH>
                <wp:positionV relativeFrom="paragraph">
                  <wp:posOffset>-5715</wp:posOffset>
                </wp:positionV>
                <wp:extent cx="381000" cy="5715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28</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8.55pt;margin-top:-0.45pt;height:45pt;width:30pt;z-index:251680768;mso-width-relative:page;mso-height-relative:page;" filled="f" stroked="f" coordsize="21600,21600" o:gfxdata="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LPPs6HTAAAABgEAAA8AAAAA&#10;AAAAAQAgAAAAIgAAAGRycy9kb3ducmV2LnhtbFBLAQIUABQAAAAIAIdO4kD9oQPjpwEAADMDAAAO&#10;AAAAAAAAAAEAIAAAACIBAABkcnMvZTJvRG9jLnhtbFBLBQYAAAAABgAGAFkBAAA7BQ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28</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特种设备安全管理和作业人员资格认定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省市场监管局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《中华人民共和国特种设备安全法》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《特种设备安全监察条例》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《特种设备作业人员监督管理办法》（国家质量监督检验检疫总局令第140号）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《国家职业资格目录（2021年版）》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计量标准器具核准</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省市场监管局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《中华人民共和国计量法》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承担国家法定计量检定机构任务授权</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省市场监管局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《中华人民共和国计量法》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《中华人民共和国计量法实施细则》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3"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企业登记注册</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省市场监管局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《中华人民共和国公司法》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《中华人民共和国合伙企业法》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《中华人民共和国个人独资企业法》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《中华人民共和国外商投资法》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《中华人民共和国外商投资法实施条例》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《中华人民共和国公司登记管理条例》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《中华人民共和国企业法人登记管理条例》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《中华人民共和国合伙企业登记管理办法》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个体工商户登记注册</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省市场监管局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《个体工商户条例》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189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农民专业合作社登记注册</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省市场监管局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《中华人民共和国农民专业合作社法》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《农民专业合作社登记管理条例》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190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乡镇设立广播电视站和机关、部队、团体、企业事业单位设立有线广播电视站审批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省广电局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县文化和旅游局（初审）</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《广播电视管理条例》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《广播电视站审批管理暂行规定》（国家广播电影电视总局令第32号）</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both"/>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23"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191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有线广播电视传输覆盖网工程验收审核</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省广电局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县文化和旅游局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《广播电视管理条例》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1"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192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卫星电视广播地面接收设施安装服务许可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省广电局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县文化和旅游局（初审）</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《卫星电视广播地面接收设施管理规定》</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《卫星电视广播地面接收设施安装服务暂行办法》（国家广播电影电视总局令第60号）</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《广电总局关于设立卫星地面接收设施安装服务机构审批事项的通知》（广发〔2010〕24号）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193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设置卫星电视广播地面接收设施审批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省广电局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县文化和旅游局（初审）</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《广播电视管理条例》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《卫星电视广播地面接收设施管理规定》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194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举办健身气功活动及设立站点审批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省体育局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《健身气功管理办法》（体育总局令2006年第9号）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195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高危险性体育项目经营许可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省体育局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《全民健身条例》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196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临时占用公共体育设施审批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省体育局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《中华人民共和国体育法》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197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固定资产投资项目节能审查</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省能源局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《中华人民共和国节约能源法》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《固定资产投资项目节能审查办法》（国家发展改革委令2016年第44号)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198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在电力设施周围或者电力设施保护区内进行可能危及电力设施安全作业审批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省能源局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《中华人民共和国电力法》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《电力设施保护条例》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b w:val="0"/>
                <w:bCs w:val="0"/>
                <w:sz w:val="21"/>
              </w:rPr>
              <mc:AlternateContent>
                <mc:Choice Requires="wps">
                  <w:drawing>
                    <wp:anchor distT="0" distB="0" distL="114300" distR="114300" simplePos="0" relativeHeight="251681792" behindDoc="0" locked="0" layoutInCell="1" allowOverlap="1">
                      <wp:simplePos x="0" y="0"/>
                      <wp:positionH relativeFrom="column">
                        <wp:posOffset>-495300</wp:posOffset>
                      </wp:positionH>
                      <wp:positionV relativeFrom="paragraph">
                        <wp:posOffset>250825</wp:posOffset>
                      </wp:positionV>
                      <wp:extent cx="381000" cy="5715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29</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9pt;margin-top:19.75pt;height:45pt;width:30pt;z-index:251681792;mso-width-relative:page;mso-height-relative:page;" filled="f" stroked="f" coordsize="21600,21600" o:gfxdata="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2NRK9UAAAAKAQAADwAA&#10;AAAAAAABACAAAAAiAAAAZHJzL2Rvd25yZXYueG1sUEsBAhQAFAAAAAgAh07iQNJB5pCnAQAAMwMA&#10;AA4AAAAAAAAAAQAgAAAAJAEAAGRycy9lMm9Eb2MueG1sUEsFBgAAAAAGAAYAWQEAAD0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29</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b w:val="0"/>
                <w:bCs w:val="0"/>
                <w:i w:val="0"/>
                <w:iCs w:val="0"/>
                <w:color w:val="000000"/>
                <w:kern w:val="0"/>
                <w:sz w:val="21"/>
                <w:szCs w:val="21"/>
                <w:u w:val="none"/>
                <w:lang w:val="en-US" w:eastAsia="zh-CN" w:bidi="ar"/>
              </w:rPr>
              <w:t>199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固定资产投资项目核准</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省能源局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县政府（县行政审批服务管理局承办）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《企业投资项目核准和备案管理条例》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《国务院关于发布政府核准的投资项目目录（2016年本）的通知》（国发〔2016〕72号）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新建不能满足管道保护要求的石油天然气管道防护方案审批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省能源局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县发展改革和科学技术局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《中华人民共和国石油天然气管道保护法》</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24"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b w:val="0"/>
          <w:bCs w:val="0"/>
          <w:sz w:val="21"/>
        </w:rPr>
        <mc:AlternateContent>
          <mc:Choice Requires="wps">
            <w:drawing>
              <wp:anchor distT="0" distB="0" distL="114300" distR="114300" simplePos="0" relativeHeight="251682816" behindDoc="0" locked="0" layoutInCell="1" allowOverlap="1">
                <wp:simplePos x="0" y="0"/>
                <wp:positionH relativeFrom="column">
                  <wp:posOffset>-363220</wp:posOffset>
                </wp:positionH>
                <wp:positionV relativeFrom="paragraph">
                  <wp:posOffset>-13335</wp:posOffset>
                </wp:positionV>
                <wp:extent cx="381000" cy="5715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30</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8.6pt;margin-top:-1.05pt;height:45pt;width:30pt;z-index:251682816;mso-width-relative:page;mso-height-relative:page;" filled="f" stroked="f" coordsize="21600,21600" o:gfxdata="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m+HnK9UAAAAHAQAADwAA&#10;AAAAAAABACAAAAAiAAAAZHJzL2Rvd25yZXYueG1sUEsBAhQAFAAAAAgAh07iQDceRb6nAQAAMwMA&#10;AA4AAAAAAAAAAQAgAAAAJAEAAGRycy9lMm9Eb2MueG1sUEsFBgAAAAAGAAYAWQEAAD0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30</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可能影响石油天然气管道保护的施工作业审批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省能源局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县发展改革和科学技术局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《中华人民共和国石油天然气管道保护法》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建设工程文物保护许可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省文物局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县政府（县行政审批服务管理局承办）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文物保护单位原址保护措施审批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省文物局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核定为文物保护单位的属于国家所有的纪念建筑物或者古建筑改变用途审批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省文物局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县政府（县文化和旅游局承办）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不可移动文物修缮审批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省文物局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非国有文物收藏单位和其他单位借用国有馆藏文物审批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省文物局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县文化和旅游局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《中华人民共和国文物保护法》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博物馆处理不够入藏标准、无保存价值的文物或标本审批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省文物局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县文化和旅游局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应建防空地下室的民用建筑项目报建审批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省人防办</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《中共中央国务院中央军委关于加强人民防空工作的决定》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209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拆除人民防空工程审批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省人防办</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《中华人民共和国人民防空法》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210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林草种子生产经营许可证核发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《中华人民共和国种子法》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211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林草植物检疫证书核发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县林业局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《植物检疫条例》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212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建设项目使用林地及在森林和野生动物类型国家级自然保护区建设审批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县林业局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《中华人民共和国森林法》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《中华人民共和国森林法实施条例》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213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建设项目使用草原审批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县林业局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《中华人民共和国草原法》</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25"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214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林木采伐许可证核发</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《中华人民共和国森林法》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《中华人民共和国森林法实施条例》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215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从事营利性治沙活动许可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县林业局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《中华人民共和国防沙治沙法》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216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猎捕陆生野生动物审批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《中华人民共和国野生动物保护法》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《中华人民共和国陆生野生动物保护实施条例》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217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森林草原防火期内在森林草原防火区野外用火审批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县政府（县林业局承办）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《森林防火条例》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218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森林草原防火期内在森林草原防火区爆破、勘察和施工等活动审批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县林业局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《森林防火条例》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219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进入森林高火险区、草原防火管制区审批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县政府（县林业局承办）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《森林防火条例》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《草原防火条例》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工商企业等社会资本通过流转取得林地经营权审批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县政府（县林业局承办）</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《中华人民共和国农村土地承包法》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进入自然保护区从事有关活动审批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县林业局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《中华人民共和国自然保护区条例》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《森林和野生动物类型自然保护区管理办法》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在风景名胜区内从事建设、设置广告、举办大型游乐活动以及其他影响生态和景观活动许可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省林草局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县林业局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《风景名胜区条例》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药品零售企业筹建审批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省药监局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县市场监督管理局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《中华人民共和国药品管理法》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b w:val="0"/>
                <w:bCs w:val="0"/>
                <w:sz w:val="21"/>
              </w:rPr>
              <mc:AlternateContent>
                <mc:Choice Requires="wps">
                  <w:drawing>
                    <wp:anchor distT="0" distB="0" distL="114300" distR="114300" simplePos="0" relativeHeight="251683840" behindDoc="0" locked="0" layoutInCell="1" allowOverlap="1">
                      <wp:simplePos x="0" y="0"/>
                      <wp:positionH relativeFrom="column">
                        <wp:posOffset>-496570</wp:posOffset>
                      </wp:positionH>
                      <wp:positionV relativeFrom="paragraph">
                        <wp:posOffset>294640</wp:posOffset>
                      </wp:positionV>
                      <wp:extent cx="381000" cy="5715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31</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39.1pt;margin-top:23.2pt;height:45pt;width:30pt;z-index:251683840;mso-width-relative:page;mso-height-relative:page;" filled="f" stroked="f" coordsize="21600,21600" o:gfxdata="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SYx5PWAAAACgEAAA8A&#10;AAAAAAAAAQAgAAAAIgAAAGRycy9kb3ducmV2LnhtbFBLAQIUABQAAAAIAIdO4kCMgS13pwEAADMD&#10;AAAOAAAAAAAAAAEAIAAAACUBAABkcnMvZTJvRG9jLnhtbFBLBQYAAAAABgAGAFkBAAA+BQ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31</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b w:val="0"/>
                <w:bCs w:val="0"/>
                <w:i w:val="0"/>
                <w:iCs w:val="0"/>
                <w:color w:val="000000"/>
                <w:kern w:val="0"/>
                <w:sz w:val="21"/>
                <w:szCs w:val="21"/>
                <w:u w:val="none"/>
                <w:lang w:val="en-US" w:eastAsia="zh-CN" w:bidi="ar"/>
              </w:rPr>
              <w:t>224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药品零售企业经营许可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省药监局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县市场监督管理局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《中华人民共和国药品管理法》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《中华人民共和国药品管理法实施条例》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科研和教学用毒性药品购买审批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省药监局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县市场监督管理局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《医疗用毒性药品管理办法》</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26"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b w:val="0"/>
          <w:bCs w:val="0"/>
          <w:sz w:val="21"/>
        </w:rPr>
        <mc:AlternateContent>
          <mc:Choice Requires="wps">
            <w:drawing>
              <wp:anchor distT="0" distB="0" distL="114300" distR="114300" simplePos="0" relativeHeight="251659264" behindDoc="1" locked="0" layoutInCell="1" allowOverlap="1">
                <wp:simplePos x="0" y="0"/>
                <wp:positionH relativeFrom="column">
                  <wp:posOffset>-372745</wp:posOffset>
                </wp:positionH>
                <wp:positionV relativeFrom="paragraph">
                  <wp:posOffset>-3810</wp:posOffset>
                </wp:positionV>
                <wp:extent cx="381000" cy="5715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32</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29.35pt;margin-top:-0.3pt;height:45pt;width:30pt;z-index:-251657216;mso-width-relative:page;mso-height-relative:page;" filled="f" stroked="f" coordsize="21600,21600" o:gfxdata="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vUqZH1AAAAAYBAAAPAAAA&#10;AAAAAAEAIAAAACIAAABkcnMvZG93bnJldi54bWxQSwECFAAUAAAACACHTuJAad6OWacBAAAzAwAA&#10;DgAAAAAAAAABACAAAAAjAQAAZHJzL2Uyb0RvYy54bWxQSwUGAAAAAAYABgBZAQAAPAU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32</w:t>
                      </w:r>
                      <w:r>
                        <w:rPr>
                          <w:rFonts w:hint="eastAsia" w:ascii="宋体" w:hAnsi="宋体" w:eastAsia="宋体" w:cs="宋体"/>
                          <w:sz w:val="28"/>
                          <w:szCs w:val="28"/>
                        </w:rPr>
                        <w:t>—</w:t>
                      </w:r>
                    </w:p>
                  </w:txbxContent>
                </v:textbox>
              </v:shape>
            </w:pict>
          </mc:Fallback>
        </mc:AlternateContent>
      </w: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延期移交档案审批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省档案局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县档案局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《中华人民共和国档案法实施办法》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事业单位登记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省委编办</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中共沁县县委机构编制委员会办公室</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《事业单位登记管理暂行条例》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《事业单位登记管理暂行条例实施细则》（中央编办发〔2014〕4号）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电影放映单位设立审批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省电影局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《中华人民共和国电影产业促进法》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《电影管理条例》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《外商投资电影院暂行规定》（国家广播电影电视总局、商务部、文化部令第21号）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229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出版物零售业务经营许可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省新闻出版局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县新闻出版局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《出版管理条例》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230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宗教活动场所筹备设立审批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省宗教局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县宗教局（初审）</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231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宗教活动场所设立、变更、注销登记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省宗教局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县宗教局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232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宗教活动场所内改建或者新建建筑物许可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省宗教局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县宗教局（初审）</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《宗教事务条例》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233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宗教临时活动地点审批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省宗教局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县宗教局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《宗教事务条例》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234</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宗教团体、宗教院校、宗教活动场所接受境外捐赠审批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省宗教局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县宗教局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《宗教事务条例》</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《宗教事务部分行政许可项目实施办法》（国宗发〔2018〕11号）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235</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华侨回国定居审批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省侨办</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县委统战部（初审）</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《中华人民共和国出境入境管理法》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《国务院侨办、公安部、外交部关于印发〈华侨回国定居办理工作规定〉的通知》（国侨发〔2013〕18号）</w:t>
            </w:r>
          </w:p>
        </w:tc>
      </w:tr>
    </w:tbl>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sectPr>
          <w:footerReference r:id="rId27" w:type="default"/>
          <w:pgSz w:w="16838" w:h="11906" w:orient="landscape"/>
          <w:pgMar w:top="1800" w:right="1440" w:bottom="1800" w:left="1440" w:header="851" w:footer="992" w:gutter="0"/>
          <w:pgNumType w:fmt="numberInDash" w:start="9"/>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center"/>
        <w:textAlignment w:val="auto"/>
        <w:rPr>
          <w:rFonts w:hint="default"/>
          <w:b w:val="0"/>
          <w:bCs w:val="0"/>
          <w:lang w:val="en-US" w:eastAsia="zh-CN"/>
        </w:rPr>
      </w:pPr>
      <w:r>
        <w:rPr>
          <w:rFonts w:hint="default" w:ascii="方正小标宋简体" w:hAnsi="方正小标宋简体" w:eastAsia="方正小标宋简体" w:cs="方正小标宋简体"/>
          <w:b w:val="0"/>
          <w:bCs w:val="0"/>
          <w:i w:val="0"/>
          <w:iCs w:val="0"/>
          <w:color w:val="000000"/>
          <w:kern w:val="0"/>
          <w:sz w:val="32"/>
          <w:szCs w:val="32"/>
          <w:u w:val="none"/>
          <w:lang w:val="en-US" w:eastAsia="zh-CN" w:bidi="ar"/>
        </w:rPr>
        <w:t>沁县行政许可事项清单（2022年版）</w:t>
      </w:r>
    </w:p>
    <w:tbl>
      <w:tblPr>
        <w:tblStyle w:val="4"/>
        <w:tblW w:w="13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3"/>
        <w:gridCol w:w="3879"/>
        <w:gridCol w:w="1596"/>
        <w:gridCol w:w="2411"/>
        <w:gridCol w:w="5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序号</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许可事项名称</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省级业务</w:t>
            </w: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指导部门</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实施部门</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黑体" w:hAnsi="黑体" w:eastAsia="黑体" w:cs="黑体"/>
                <w:b w:val="0"/>
                <w:bCs w:val="0"/>
                <w:i w:val="0"/>
                <w:iCs w:val="0"/>
                <w:color w:val="000000"/>
                <w:kern w:val="2"/>
                <w:sz w:val="21"/>
                <w:szCs w:val="21"/>
                <w:u w:val="none"/>
                <w:lang w:val="en-US" w:eastAsia="zh-CN" w:bidi="ar-SA"/>
              </w:rPr>
            </w:pPr>
            <w:r>
              <w:rPr>
                <w:rFonts w:hint="eastAsia" w:ascii="黑体" w:hAnsi="黑体" w:eastAsia="黑体" w:cs="黑体"/>
                <w:b w:val="0"/>
                <w:bCs w:val="0"/>
                <w:i w:val="0"/>
                <w:iCs w:val="0"/>
                <w:color w:val="000000"/>
                <w:kern w:val="0"/>
                <w:sz w:val="21"/>
                <w:szCs w:val="21"/>
                <w:u w:val="none"/>
                <w:lang w:val="en-US" w:eastAsia="zh-CN" w:bidi="ar"/>
              </w:rPr>
              <w:t>设定和实施依据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236</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增值税防伪税控系统最高开票限额审批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省税务局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县税务局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237</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雷电防护装置设计审核</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省气象局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238</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雷电防护装置竣工验收</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省气象局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《气象灾害防御条例》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239</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升放无人驾驶自由气球或者系留气球活动审批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省气象局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《通用航空飞行管制条例》《国务院关于第六批取消和调整行政审批项目的决定》（国发〔2012〕52号）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240</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银行账户开户许可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人行太原中心支行</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人行沁县支行</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241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国库集中收付代理银行资格认定</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人行太原中心支行</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人行沁县支行</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《国务院对确需保留的行政审批项目设定行政许可的决定》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242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烟草专卖零售许可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山西烟草专卖局</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县烟草专卖局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《中华人民共和国烟草专卖法》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《中华人民共和国烟草专卖法实施条例》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243</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中介机构从事代理记账业务审批</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省财政厅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县行政审批服务管理局</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《中华人民共和国会计法》</w:t>
            </w:r>
          </w:p>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《代理记账管理办法》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13658"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 xml:space="preserve">    </w:t>
            </w:r>
            <w:r>
              <w:rPr>
                <w:rFonts w:hint="eastAsia" w:ascii="黑体" w:hAnsi="黑体" w:eastAsia="黑体" w:cs="黑体"/>
                <w:b w:val="0"/>
                <w:bCs w:val="0"/>
                <w:i w:val="0"/>
                <w:iCs w:val="0"/>
                <w:color w:val="000000"/>
                <w:kern w:val="0"/>
                <w:sz w:val="32"/>
                <w:szCs w:val="32"/>
                <w:u w:val="none"/>
                <w:lang w:val="en-US" w:eastAsia="zh-CN" w:bidi="ar"/>
              </w:rPr>
              <w:t>二 、认领省级层面地方性法规设定的行政许可事项2项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1</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城市公共汽（电）车经营许可</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县政府（县行政审批服务管理局实施）</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 xml:space="preserve">《山西省城市公共客运条例》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p>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b w:val="0"/>
                <w:bCs w:val="0"/>
                <w:sz w:val="21"/>
              </w:rPr>
              <mc:AlternateContent>
                <mc:Choice Requires="wps">
                  <w:drawing>
                    <wp:anchor distT="0" distB="0" distL="114300" distR="114300" simplePos="0" relativeHeight="251684864" behindDoc="0" locked="0" layoutInCell="1" allowOverlap="1">
                      <wp:simplePos x="0" y="0"/>
                      <wp:positionH relativeFrom="column">
                        <wp:posOffset>-514350</wp:posOffset>
                      </wp:positionH>
                      <wp:positionV relativeFrom="paragraph">
                        <wp:posOffset>186055</wp:posOffset>
                      </wp:positionV>
                      <wp:extent cx="381000" cy="5715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381000" cy="571500"/>
                              </a:xfrm>
                              <a:prstGeom prst="rect">
                                <a:avLst/>
                              </a:prstGeom>
                              <a:noFill/>
                              <a:ln>
                                <a:noFill/>
                              </a:ln>
                            </wps:spPr>
                            <wps:txbx>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33</w:t>
                                  </w:r>
                                  <w:r>
                                    <w:rPr>
                                      <w:rFonts w:hint="eastAsia" w:ascii="宋体" w:hAnsi="宋体" w:eastAsia="宋体" w:cs="宋体"/>
                                      <w:sz w:val="28"/>
                                      <w:szCs w:val="28"/>
                                    </w:rPr>
                                    <w:t>—</w:t>
                                  </w:r>
                                </w:p>
                              </w:txbxContent>
                            </wps:txbx>
                            <wps:bodyPr vert="eaVert" lIns="0" tIns="0" rIns="0" bIns="0" upright="1"/>
                          </wps:wsp>
                        </a:graphicData>
                      </a:graphic>
                    </wp:anchor>
                  </w:drawing>
                </mc:Choice>
                <mc:Fallback>
                  <w:pict>
                    <v:shape id="_x0000_s1026" o:spid="_x0000_s1026" o:spt="202" type="#_x0000_t202" style="position:absolute;left:0pt;margin-left:-40.5pt;margin-top:14.65pt;height:45pt;width:30pt;z-index:251684864;mso-width-relative:page;mso-height-relative:page;" filled="f" stroked="f" coordsize="21600,21600" o:gfxdata="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YzxsdUAAAAKAQAADwAA&#10;AAAAAAABACAAAAAiAAAAZHJzL2Rvd25yZXYueG1sUEsBAhQAFAAAAAgAh07iQEY+ayqnAQAAMwMA&#10;AA4AAAAAAAAAAQAgAAAAJAEAAGRycy9lMm9Eb2MueG1sUEsFBgAAAAAGAAYAWQEAAD0FAAAAAA==&#10;">
                      <v:path/>
                      <v:fill on="f" focussize="0,0"/>
                      <v:stroke on="f"/>
                      <v:imagedata o:title=""/>
                      <o:lock v:ext="edit" aspectratio="f"/>
                      <v:textbox inset="0mm,0mm,0mm,0mm" style="layout-flow:vertical-ideographic;">
                        <w:txbxContent>
                          <w:p>
                            <w:pPr>
                              <w:rPr>
                                <w:rFonts w:hint="eastAsia" w:ascii="宋体" w:hAnsi="宋体" w:eastAsia="宋体" w:cs="宋体"/>
                                <w:sz w:val="28"/>
                                <w:szCs w:val="28"/>
                              </w:rPr>
                            </w:pPr>
                            <w:r>
                              <w:rPr>
                                <w:rFonts w:hint="eastAsia" w:ascii="宋体" w:hAnsi="宋体" w:eastAsia="宋体" w:cs="宋体"/>
                                <w:sz w:val="28"/>
                                <w:szCs w:val="28"/>
                              </w:rPr>
                              <w:t>—</w:t>
                            </w:r>
                            <w:r>
                              <w:rPr>
                                <w:rFonts w:hint="default" w:ascii="宋体" w:hAnsi="宋体" w:eastAsia="宋体" w:cs="宋体"/>
                                <w:sz w:val="28"/>
                                <w:szCs w:val="28"/>
                              </w:rPr>
                              <w:t>33</w:t>
                            </w:r>
                            <w:r>
                              <w:rPr>
                                <w:rFonts w:hint="eastAsia" w:ascii="宋体" w:hAnsi="宋体" w:eastAsia="宋体" w:cs="宋体"/>
                                <w:sz w:val="28"/>
                                <w:szCs w:val="28"/>
                              </w:rPr>
                              <w:t>—</w:t>
                            </w:r>
                          </w:p>
                        </w:txbxContent>
                      </v:textbox>
                    </v:shape>
                  </w:pict>
                </mc:Fallback>
              </mc:AlternateContent>
            </w:r>
            <w:r>
              <w:rPr>
                <w:rFonts w:hint="eastAsia" w:ascii="仿宋_GB2312" w:hAnsi="仿宋_GB2312" w:eastAsia="仿宋_GB2312" w:cs="仿宋_GB2312"/>
                <w:b w:val="0"/>
                <w:bCs w:val="0"/>
                <w:i w:val="0"/>
                <w:iCs w:val="0"/>
                <w:color w:val="000000"/>
                <w:kern w:val="0"/>
                <w:sz w:val="21"/>
                <w:szCs w:val="21"/>
                <w:u w:val="none"/>
                <w:lang w:val="en-US" w:eastAsia="zh-CN" w:bidi="ar"/>
              </w:rPr>
              <w:t>2</w:t>
            </w:r>
          </w:p>
        </w:tc>
        <w:tc>
          <w:tcPr>
            <w:tcW w:w="38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城市公共汽（电）车车辆营运证</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省交通厅</w:t>
            </w:r>
          </w:p>
        </w:tc>
        <w:tc>
          <w:tcPr>
            <w:tcW w:w="24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县政府（县行政审批服务管理局实施）</w:t>
            </w:r>
          </w:p>
        </w:tc>
        <w:tc>
          <w:tcPr>
            <w:tcW w:w="52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autoSpaceDE/>
              <w:autoSpaceDN/>
              <w:bidi w:val="0"/>
              <w:adjustRightInd/>
              <w:snapToGrid/>
              <w:spacing w:line="280" w:lineRule="exact"/>
              <w:jc w:val="left"/>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《山西省城市公共客运条例》</w:t>
            </w:r>
          </w:p>
        </w:tc>
      </w:tr>
    </w:tbl>
    <w:p/>
    <w:sectPr>
      <w:footerReference r:id="rId28"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B79D8"/>
    <w:rsid w:val="37CB7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61"/>
    <w:basedOn w:val="5"/>
    <w:uiPriority w:val="0"/>
    <w:rPr>
      <w:rFonts w:hint="eastAsia" w:ascii="黑体" w:hAnsi="宋体" w:eastAsia="黑体" w:cs="黑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theme" Target="theme/theme1.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2023-01-25T03:43:00Z</dcterms:created>
  <dc:creator>宋丽</dc:creator>
  <cp:lastModifiedBy>宋丽</cp:lastModifiedBy>
  <dcterms:modified xsi:type="dcterms:W3CDTF">2023-01-25T03:50:43Z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