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附件1</w:t>
      </w:r>
    </w:p>
    <w:p>
      <w:pPr>
        <w:widowControl/>
        <w:ind w:firstLine="883" w:firstLineChars="200"/>
        <w:jc w:val="center"/>
        <w:textAlignment w:val="bottom"/>
        <w:rPr>
          <w:rFonts w:hint="eastAsia" w:ascii="仿宋" w:hAnsi="仿宋" w:eastAsia="仿宋" w:cs="仿宋"/>
          <w:b/>
          <w:bCs w:val="0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color w:val="000000"/>
          <w:sz w:val="44"/>
          <w:szCs w:val="44"/>
        </w:rPr>
        <w:t>本次检验项目</w:t>
      </w:r>
    </w:p>
    <w:p>
      <w:pPr>
        <w:widowControl/>
        <w:numPr>
          <w:ilvl w:val="0"/>
          <w:numId w:val="1"/>
        </w:numPr>
        <w:ind w:firstLine="560" w:firstLineChars="200"/>
        <w:textAlignment w:val="bottom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饼干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食品添加剂使用标准》（GB 2760-2014）、《食品安全国家标准 饼干》（GB 7100-2015）等标准及产品明示标准和指标的要求。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饼干抽检项目包括酸价（以脂肪计）、过氧化值（以脂肪计）、铝的残留量（干样品，以Al计）、菌落总数、大肠菌群、霉菌。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餐饮食品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抽检依据是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《食品安全国家标准 食品中致病菌限量》（GB 29921-2013）等标准及产品明示标准和指标的要求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widowControl/>
        <w:numPr>
          <w:ilvl w:val="0"/>
          <w:numId w:val="0"/>
        </w:numPr>
        <w:ind w:firstLine="280" w:firstLineChars="100"/>
        <w:textAlignment w:val="bottom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苯甲酸及其钠盐（以苯甲酸计）、山梨酸及其钾盐（以山梨酸计）、糖精钠（以糖精计）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茶叶及相关制品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食品中农药最大残留限量》（GB 2763-2019）、《食品安全国家标准 食品中污染物限量》（GB 2762-2017）、等标准及产品明示标准和指标的要求。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茶叶及相关制品抽检项目包括铅（以Pb计）、吡虫啉、草甘膦、灭多威、氧乐果。</w:t>
      </w:r>
    </w:p>
    <w:p>
      <w:pPr>
        <w:spacing w:line="560" w:lineRule="exact"/>
        <w:rPr>
          <w:rStyle w:val="5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</w:t>
      </w:r>
      <w:r>
        <w:rPr>
          <w:rStyle w:val="5"/>
          <w:rFonts w:hint="eastAsia" w:ascii="仿宋" w:hAnsi="仿宋" w:eastAsia="仿宋" w:cs="仿宋"/>
          <w:b w:val="0"/>
          <w:sz w:val="28"/>
          <w:szCs w:val="28"/>
        </w:rPr>
        <w:t>淀粉及淀粉制品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抽检依据GB 2762-2017、GB 2760-2014、GB 31637-2016等标准及产品明示标准和指标的要求。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淀粉及淀粉制品抽检项目包括铅(以Pb计)、铝的残留量(干样品，以Al计)、二氧化硫残留量、脱氢乙酸及其钠盐(以脱氢乙酸计)、山梨酸及其钾盐(以山梨酸计)、菌落总数、大肠菌群、霉菌和酵母。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豆制品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（一）抽检依据</w:t>
      </w:r>
    </w:p>
    <w:p>
      <w:pPr>
        <w:widowControl/>
        <w:numPr>
          <w:ilvl w:val="0"/>
          <w:numId w:val="0"/>
        </w:numPr>
        <w:ind w:leftChars="200" w:firstLine="280" w:firstLineChars="100"/>
        <w:textAlignment w:val="bottom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抽检依据是《食品安全国家标准 食品添加剂使用标准》（GB 2760-2014）、《食品安全国家标准 豆制品》（GB 2712-2014）、《食品安全国家标准 食品中致病菌限量》（GB 29921-2013）等标准及产品明示标准和指标的要求。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豆制品抽检项目为铅（以Pb计）、苯甲酸及其钠盐（以苯甲酸计）、山梨酸及其钾盐（以山梨酸计）、脱氢乙酸及其钠盐（以脱氢乙酸计）、铝的残留量（干样品，以Al计）。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糕点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（一）抽检依据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抽检依据是《食品安全国家标准 食品添加剂使用标准》（GB 2760-2014）、《食品安全国家标准 糕点、面包》（GB 7099-2015）、《食品安全国家标准 食品中致病菌限量》（GB 29921-2013）等标准及产品明示标准和指标的要求。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（二）检验项目</w:t>
      </w:r>
    </w:p>
    <w:p>
      <w:pPr>
        <w:widowControl/>
        <w:numPr>
          <w:ilvl w:val="0"/>
          <w:numId w:val="0"/>
        </w:numPr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糕点抽检项目为酸价（以脂肪计）、过氧化值（以脂肪计）、苯甲酸及其钠盐（以苯甲酸计）、山梨酸及其钾盐（以山梨酸计）、糖精钠（以糖精计）、甜蜜素（以环己基氨基磺酸计）、安赛蜜、铝的残留量（干样品，以Al计）、脱氢乙酸及其钠盐（以脱氢乙酸计）、防腐剂混合使用时各自用量占其最大使用量的比例之和、菌落总数、大肠菌群、霉菌、丙二醇、纳他霉素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酒类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抽检依据是《食品安全国家标准 食品添加剂使用标准》（GB 2760-2014）标准及产品明示标准和指标的要求。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酒抽检项目为酒精度、甲醇、氰化物（以HCN计）、甜蜜素（以环己基氨基磺酸计）、三氯蔗糖、铅（以Pb计）。</w:t>
      </w:r>
    </w:p>
    <w:p>
      <w:pPr>
        <w:spacing w:line="560" w:lineRule="exact"/>
        <w:ind w:left="567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Cs/>
          <w:sz w:val="28"/>
          <w:szCs w:val="28"/>
        </w:rPr>
        <w:t>冷冻饮品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抽检依据GB/T 31119-2014、GB 2760-2014、GB 2759-2015等标准及产品明示标准和指标的要求。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冷冻饮品抽检项目包括蛋白质、甜蜜素(以环己基氨基磺酸计)、阿力甜、菌落总数、大肠菌群、糖精钠(以糖精计)。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粮食加工品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抽检依据是《食品安全国家标准 食品中真菌毒素限量》（GB 2761-2017）、《食品安全国家标准 食品中污染物限量》（GB 2762-2017）等标准及产品明示标准和指标的要求。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大米抽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检项目为铅（以Pb计）、镉（以Cd计）、黄曲霉毒素B1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2.小麦粉抽检项目为镉（以Cd计）、玉米赤霉烯酮、赭曲霉毒素A、过氧化苯甲酰、脱氧雪腐镰刀菌烯醇。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sz w:val="28"/>
          <w:szCs w:val="28"/>
        </w:rPr>
        <w:t>肉制品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食品添加剂使用标准》（GB 2760-2014）、《食品安全国家标准 熟肉制品》（GB 2726-2016）、《食品安全国家标准 食品中污染物限量》（GB 2762-2017）、《关于印发《食品中可能违法添加的非食用物质和易滥用的食品添加剂品种名单（第五批）》的通知》（整顿办函〔2011〕1号）、等标准及产品明示标准和指标的要求。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熟肉制品抽检项目包括铬（以Cr计）、氯霉素、亚硝酸盐（以亚硝酸钠计）、菌落总数、大肠菌群、苯甲酸及其钠盐（以苯甲酸计）、山梨酸及其钾盐（以山梨酸计）、脱氢乙酸及其钠盐（以脱氢乙酸计）。</w:t>
      </w:r>
    </w:p>
    <w:p>
      <w:pPr>
        <w:numPr>
          <w:ilvl w:val="0"/>
          <w:numId w:val="0"/>
        </w:numPr>
        <w:spacing w:line="560" w:lineRule="exact"/>
        <w:ind w:left="84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十一、</w:t>
      </w:r>
      <w:r>
        <w:rPr>
          <w:rFonts w:hint="eastAsia" w:ascii="仿宋" w:hAnsi="仿宋" w:eastAsia="仿宋" w:cs="仿宋"/>
          <w:sz w:val="28"/>
          <w:szCs w:val="28"/>
        </w:rPr>
        <w:t>乳制品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巴氏杀菌乳》（GB 19645-2010）、《关于三聚氰胺在食品中的限量值的公告》（卫生部、工业和信息化部、农业部、工商总局质检总局公告2011年第10号）、《食品安全国家标准 灭菌乳》（GB 25190-2010）、《食品安全国家标准 发酵乳》（GB 19302-2010）等标准及产品明示标准和指标的要求。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乳制品抽检项目包括蛋白质、酸度、三聚氰胺、金黄色葡萄球菌、沙门氏菌、非脂乳固体、脂肪、乳酸菌数、菌落总数、大肠菌群、商业无菌。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十二、</w:t>
      </w:r>
      <w:r>
        <w:rPr>
          <w:rStyle w:val="5"/>
          <w:rFonts w:hint="eastAsia" w:ascii="仿宋" w:hAnsi="仿宋" w:eastAsia="仿宋" w:cs="仿宋"/>
          <w:b w:val="0"/>
          <w:sz w:val="28"/>
          <w:szCs w:val="28"/>
        </w:rPr>
        <w:t>食糖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抽检依据Q/FSHLT 0006-2018、GB 2760-2014、GB 13104-2014等标准及产品明示标准和指标的要求。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食糖抽检项目包括蔗糖分、还原糖分、色值、二氧化硫残留量、螨。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十三、食用农产品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2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抽检依据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食品中污染物限量》（GB 2762—2017）、《食品安全国家标准 食品中百草枯等43种农药最大残留限量》（GB 2763.1—2018）、《食品安全国家标准 食品中农药最大残留限量》（GB 2763—2016）、《食品安全国家标准 鲜（冻）畜、禽产品》（GB 2707—2016）、《食品安全国家标准 鲜、冻动物性水产品》（GB 2733—2015）、农业部公告第235号、农业部公告第560号、农业部公告第2292号等标准及产品明示标准和指标的要求。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2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检验项目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蔬菜抽检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阿维菌素、氧乐果、倍硫磷、毒死蜱、克百威、对硫磷、多菌灵、氟虫腈、啶虫脒、敌百虫铅(以Pb计)、4-氯苯氧乙酸钠、6-苄基腺嘌呤、水胺硫磷、灭蝇胺、敌百虫、腐霉利、甲拌磷、百菌清镉（以Cd计）、腐霉利、氯氟氰菊酯和高效氯氟氰菊酯、镉（以Cd计）、吡虫啉、亚硫酸盐（以SO₂计）、铅（以Pb计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水果抽检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丙溴磷、氧乐果、水胺硫磷、克百威、三唑磷、多菌灵、对硫磷、吡唑醚菌酯、联苯菊酯、甲拌磷、吡虫啉、腈苯唑、氯吡脲。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3.畜禽肉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抽检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氯霉素、克伦特罗、沙丁胺醇、莱克多巴胺、恩诺沙星（以恩诺沙星与环丙沙星之和计）氟苯尼考、甲氧苄啶、磺胺类（总量）、土霉素、五氯酚酸钠（以五氯酚计）四环素、金刚烷胺、呋喃唑酮代谢物。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4.鸡蛋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抽检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</w:rPr>
        <w:t>恩诺沙星、氟苯尼考、磺胺类（总量）、甲硝唑、氯霉素、呋喃唑酮代谢物、金刚烷胺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十四、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食用油、油脂及其制品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植物油》（GB 2716-2018）等标准及产品明示标准和指标的要求。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1.食用植物油抽检项目包括酸值/酸价、过氧化值、铅（以Pb计）、黄曲霉毒素B1、溶剂残留量、苯并[a]芘、乙基麦芽酚、特丁基对苯二酚（TBHQ）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十五、</w:t>
      </w:r>
      <w:r>
        <w:rPr>
          <w:rFonts w:hint="eastAsia" w:ascii="仿宋" w:hAnsi="仿宋" w:eastAsia="仿宋" w:cs="仿宋"/>
          <w:sz w:val="28"/>
          <w:szCs w:val="28"/>
        </w:rPr>
        <w:t>蔬菜制品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抽检依据GB 2760-2014、GB 2762-2017、GB 2714-2015等标准及产品明示标准和指标的要求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蔬菜制品抽检项目包括铅（以Pb计）、苯甲酸及其钠盐（以苯甲酸计）、山梨酸及其钾盐（以山梨酸计）、大肠菌群、防腐剂混合使用时各自用量占其最大使用量的比例之和。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十六、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调味品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食品中致病菌限量》（GB 29921-2013）、《食品安全国家标准 酱油》（GB 2717-2018）、《食品安全国家标准 酿造酱》（GB 2718-2014）、《食品安全国家标准 水产调味品》（GB 10133-2014）、《蚝油》（GB/T 21999 -2008）、《食品安全国家标准 水产调味品》（GB 10133-2014）、《关于印发《食品中可能违法添加的非食用物质和易滥用的食品添加剂品种名单（第一批）》的通知》（食品整治办〔2008〕3号）等标准及产品明示标准和指标的要求。</w:t>
      </w:r>
    </w:p>
    <w:p>
      <w:pPr>
        <w:spacing w:line="59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调味料抽检项目包括苯甲酸及其钠盐（以苯甲酸计）、山梨酸及其钾盐（以山梨酸计）、脱氢乙酸及其钠盐（以脱氢乙酸计）、防腐剂混合使用时各自用量占其最大使用量的比例之和、甜蜜素（以环己基氨基磺酸计）、酸价/酸值、过氧化值、铅（以 Pb 计）、黄曲霉毒素 B1、沙门氏菌、罗丹明B、氨基酸态氮、菌落总数、大肠菌群、总酸（以乙酸计）。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2.调味料酒抽检项目包括山梨酸及其钾盐（以山梨酸计）、脱氢乙酸及其钠盐（以脱氢乙酸计）、糖精钠（以糖精计）、甜蜜素（以环己基氨基磺酸计）、三氯蔗糖。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3.酱类抽检项目包括氨基酸态氮、黄曲霉毒素B1、山梨酸及其钾盐（以山梨酸计）、脱氢乙酸及其钠盐（以脱氢乙酸计）、大肠菌群。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4.酱油抽检项目包括氨基酸态氮、苯甲酸及其钠盐（以苯甲酸计）、山梨酸及其钾盐（以山梨酸计）、脱氢乙酸及其钠盐（以脱氢乙酸计）、大肠菌群。</w:t>
      </w:r>
    </w:p>
    <w:p>
      <w:pPr>
        <w:widowControl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十七、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饮料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一）抽检依据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抽检依据是《食品安全国家标准 食品添加剂使用标准》（GB 2760-2014）、《食品安全国家标准 饮料》（GB 7101-2015）等标准及产品明示标准和指标的要求。</w:t>
      </w:r>
    </w:p>
    <w:p>
      <w:pPr>
        <w:widowControl/>
        <w:ind w:firstLine="560" w:firstLineChars="200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（二）检验项目</w:t>
      </w:r>
    </w:p>
    <w:p>
      <w:pPr>
        <w:widowControl/>
        <w:ind w:firstLine="560" w:firstLineChars="200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饮料抽检项目为 蛋白质、脱氢乙酸及其钠盐（以脱氢乙酸计）、菌落总数、糖精钠。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0937B3"/>
    <w:multiLevelType w:val="singleLevel"/>
    <w:tmpl w:val="D8093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B8E694"/>
    <w:multiLevelType w:val="singleLevel"/>
    <w:tmpl w:val="59B8E694"/>
    <w:lvl w:ilvl="0" w:tentative="0">
      <w:start w:val="1"/>
      <w:numFmt w:val="chineseCounting"/>
      <w:suff w:val="nothing"/>
      <w:lvlText w:val="（%1）"/>
      <w:lvlJc w:val="left"/>
      <w:pPr>
        <w:ind w:left="-220"/>
      </w:pPr>
    </w:lvl>
  </w:abstractNum>
  <w:abstractNum w:abstractNumId="2">
    <w:nsid w:val="774AA2A1"/>
    <w:multiLevelType w:val="singleLevel"/>
    <w:tmpl w:val="774AA2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30EAA"/>
    <w:rsid w:val="084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2021-10-22T07:18:00Z</dcterms:created>
  <dc:creator>临水沐阳</dc:creator>
  <cp:lastModifiedBy>临水沐阳</cp:lastModifiedBy>
  <dcterms:modified xsi:type="dcterms:W3CDTF">2021-10-22T07:19:38Z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