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line="560" w:lineRule="exact"/>
        <w:ind w:left="0" w:leftChars="0" w:firstLine="0" w:firstLineChars="0"/>
        <w:jc w:val="left"/>
        <w:textAlignment w:val="auto"/>
        <w:rPr>
          <w:rFonts w:hint="eastAsia" w:ascii="黑体" w:hAnsi="黑体" w:eastAsia="黑体" w:cs="黑体"/>
          <w:b w:val="0"/>
          <w:bCs w:val="0"/>
          <w:snapToGrid w:val="0"/>
          <w:spacing w:val="0"/>
          <w:kern w:val="0"/>
          <w:sz w:val="32"/>
          <w:szCs w:val="32"/>
        </w:rPr>
      </w:pPr>
      <w:r>
        <w:rPr>
          <w:rFonts w:hint="eastAsia" w:ascii="黑体" w:hAnsi="黑体" w:eastAsia="黑体" w:cs="黑体"/>
          <w:b w:val="0"/>
          <w:bCs w:val="0"/>
          <w:snapToGrid w:val="0"/>
          <w:spacing w:val="0"/>
          <w:kern w:val="0"/>
          <w:sz w:val="32"/>
          <w:szCs w:val="32"/>
        </w:rPr>
        <w:t>附件</w:t>
      </w:r>
    </w:p>
    <w:p>
      <w:pPr>
        <w:keepNext w:val="0"/>
        <w:keepLines w:val="0"/>
        <w:pageBreakBefore w:val="0"/>
        <w:widowControl w:val="0"/>
        <w:suppressLineNumbers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cs="仿宋_GB2312"/>
          <w:b/>
          <w:bCs/>
          <w:snapToGrid w:val="0"/>
          <w:spacing w:val="0"/>
          <w:kern w:val="0"/>
          <w:sz w:val="32"/>
          <w:szCs w:val="32"/>
          <w:lang w:eastAsia="zh-CN"/>
        </w:rPr>
      </w:pPr>
    </w:p>
    <w:p>
      <w:pPr>
        <w:keepNext w:val="0"/>
        <w:keepLines w:val="0"/>
        <w:pageBreakBefore w:val="0"/>
        <w:widowControl w:val="0"/>
        <w:suppressLineNumbers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napToGrid w:val="0"/>
          <w:spacing w:val="0"/>
          <w:kern w:val="0"/>
          <w:sz w:val="32"/>
          <w:szCs w:val="32"/>
        </w:rPr>
      </w:pPr>
      <w:bookmarkStart w:id="0" w:name="_GoBack"/>
      <w:r>
        <w:rPr>
          <w:rFonts w:hint="eastAsia" w:ascii="方正小标宋简体" w:hAnsi="方正小标宋简体" w:eastAsia="方正小标宋简体" w:cs="方正小标宋简体"/>
          <w:b w:val="0"/>
          <w:bCs w:val="0"/>
          <w:snapToGrid w:val="0"/>
          <w:spacing w:val="0"/>
          <w:kern w:val="0"/>
          <w:sz w:val="32"/>
          <w:szCs w:val="32"/>
          <w:lang w:eastAsia="zh-CN"/>
        </w:rPr>
        <w:t>沁县</w:t>
      </w:r>
      <w:r>
        <w:rPr>
          <w:rFonts w:hint="eastAsia" w:ascii="方正小标宋简体" w:hAnsi="方正小标宋简体" w:eastAsia="方正小标宋简体" w:cs="方正小标宋简体"/>
          <w:b w:val="0"/>
          <w:bCs w:val="0"/>
          <w:snapToGrid w:val="0"/>
          <w:spacing w:val="0"/>
          <w:kern w:val="0"/>
          <w:sz w:val="32"/>
          <w:szCs w:val="32"/>
        </w:rPr>
        <w:t>推进人工影响天气工作高质量发展职责分工表</w:t>
      </w:r>
    </w:p>
    <w:bookmarkEnd w:id="0"/>
    <w:tbl>
      <w:tblPr>
        <w:tblStyle w:val="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785"/>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黑体" w:hAnsi="黑体" w:eastAsia="黑体" w:cs="黑体"/>
                <w:b/>
                <w:bCs/>
                <w:snapToGrid w:val="0"/>
                <w:spacing w:val="0"/>
                <w:kern w:val="0"/>
                <w:sz w:val="24"/>
                <w:szCs w:val="24"/>
                <w:lang w:eastAsia="zh-CN"/>
              </w:rPr>
            </w:pPr>
            <w:r>
              <w:rPr>
                <w:rFonts w:hint="eastAsia" w:ascii="黑体" w:hAnsi="黑体" w:eastAsia="黑体" w:cs="黑体"/>
                <w:b/>
                <w:bCs/>
                <w:snapToGrid w:val="0"/>
                <w:spacing w:val="0"/>
                <w:kern w:val="0"/>
                <w:sz w:val="24"/>
                <w:szCs w:val="24"/>
                <w:lang w:eastAsia="zh-CN"/>
              </w:rPr>
              <w:t>序号</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黑体" w:hAnsi="黑体" w:eastAsia="黑体" w:cs="黑体"/>
                <w:b/>
                <w:bCs/>
                <w:snapToGrid w:val="0"/>
                <w:spacing w:val="0"/>
                <w:kern w:val="0"/>
                <w:sz w:val="24"/>
                <w:szCs w:val="24"/>
                <w:lang w:eastAsia="zh-CN"/>
              </w:rPr>
            </w:pPr>
            <w:r>
              <w:rPr>
                <w:rFonts w:hint="eastAsia" w:ascii="黑体" w:hAnsi="黑体" w:eastAsia="黑体" w:cs="黑体"/>
                <w:b/>
                <w:bCs/>
                <w:snapToGrid w:val="0"/>
                <w:spacing w:val="0"/>
                <w:kern w:val="0"/>
                <w:sz w:val="24"/>
                <w:szCs w:val="24"/>
                <w:lang w:eastAsia="zh-CN"/>
              </w:rPr>
              <w:t>单位名称</w:t>
            </w:r>
          </w:p>
        </w:tc>
        <w:tc>
          <w:tcPr>
            <w:tcW w:w="671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黑体" w:hAnsi="黑体" w:eastAsia="黑体" w:cs="黑体"/>
                <w:b/>
                <w:bCs/>
                <w:snapToGrid w:val="0"/>
                <w:spacing w:val="0"/>
                <w:kern w:val="0"/>
                <w:sz w:val="24"/>
                <w:szCs w:val="24"/>
                <w:lang w:eastAsia="zh-CN"/>
              </w:rPr>
            </w:pPr>
            <w:r>
              <w:rPr>
                <w:rFonts w:hint="eastAsia" w:ascii="黑体" w:hAnsi="黑体" w:eastAsia="黑体" w:cs="黑体"/>
                <w:b/>
                <w:bCs/>
                <w:snapToGrid w:val="0"/>
                <w:spacing w:val="0"/>
                <w:kern w:val="0"/>
                <w:sz w:val="24"/>
                <w:szCs w:val="24"/>
                <w:lang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50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eastAsia="仿宋_GB2312" w:cs="仿宋_GB2312"/>
                <w:b/>
                <w:bCs/>
                <w:snapToGrid w:val="0"/>
                <w:spacing w:val="0"/>
                <w:kern w:val="0"/>
                <w:sz w:val="24"/>
                <w:szCs w:val="24"/>
                <w:lang w:eastAsia="zh-CN"/>
              </w:rPr>
            </w:pPr>
            <w:r>
              <w:rPr>
                <w:rFonts w:hint="eastAsia" w:ascii="仿宋_GB2312" w:hAnsi="仿宋_GB2312" w:eastAsia="仿宋_GB2312" w:cs="仿宋_GB2312"/>
                <w:b/>
                <w:bCs/>
                <w:snapToGrid w:val="0"/>
                <w:spacing w:val="0"/>
                <w:kern w:val="0"/>
                <w:sz w:val="24"/>
                <w:szCs w:val="24"/>
                <w:lang w:eastAsia="zh-CN"/>
              </w:rPr>
              <w:t>1</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eastAsia="仿宋_GB2312" w:cs="仿宋_GB2312"/>
                <w:b/>
                <w:bCs/>
                <w:snapToGrid w:val="0"/>
                <w:spacing w:val="0"/>
                <w:kern w:val="0"/>
                <w:sz w:val="24"/>
                <w:szCs w:val="24"/>
                <w:lang w:val="en-US" w:eastAsia="zh-CN"/>
              </w:rPr>
            </w:pPr>
            <w:r>
              <w:rPr>
                <w:rFonts w:hint="eastAsia" w:ascii="仿宋_GB2312" w:hAnsi="仿宋_GB2312" w:eastAsia="仿宋_GB2312" w:cs="仿宋_GB2312"/>
                <w:b/>
                <w:bCs/>
                <w:snapToGrid w:val="0"/>
                <w:spacing w:val="0"/>
                <w:kern w:val="0"/>
                <w:sz w:val="24"/>
                <w:szCs w:val="24"/>
                <w:lang w:eastAsia="zh-CN"/>
              </w:rPr>
              <w:t>县</w:t>
            </w:r>
            <w:r>
              <w:rPr>
                <w:rFonts w:hint="eastAsia" w:ascii="仿宋_GB2312" w:hAnsi="仿宋_GB2312" w:cs="仿宋_GB2312"/>
                <w:b/>
                <w:bCs/>
                <w:snapToGrid w:val="0"/>
                <w:spacing w:val="0"/>
                <w:kern w:val="0"/>
                <w:sz w:val="24"/>
                <w:szCs w:val="24"/>
                <w:lang w:eastAsia="zh-CN"/>
              </w:rPr>
              <w:t>人工增雨防雹</w:t>
            </w:r>
            <w:r>
              <w:rPr>
                <w:rFonts w:hint="eastAsia" w:ascii="仿宋_GB2312" w:hAnsi="仿宋_GB2312" w:eastAsia="仿宋_GB2312" w:cs="仿宋_GB2312"/>
                <w:b/>
                <w:bCs/>
                <w:snapToGrid w:val="0"/>
                <w:spacing w:val="0"/>
                <w:kern w:val="0"/>
                <w:sz w:val="24"/>
                <w:szCs w:val="24"/>
                <w:lang w:eastAsia="zh-CN"/>
              </w:rPr>
              <w:t>领导</w:t>
            </w:r>
            <w:r>
              <w:rPr>
                <w:rFonts w:hint="eastAsia" w:ascii="仿宋_GB2312" w:hAnsi="仿宋_GB2312" w:cs="仿宋_GB2312"/>
                <w:b/>
                <w:bCs/>
                <w:snapToGrid w:val="0"/>
                <w:spacing w:val="0"/>
                <w:kern w:val="0"/>
                <w:sz w:val="24"/>
                <w:szCs w:val="24"/>
                <w:lang w:val="en-US" w:eastAsia="zh-CN"/>
              </w:rPr>
              <w:t>小</w:t>
            </w:r>
            <w:r>
              <w:rPr>
                <w:rFonts w:hint="eastAsia" w:ascii="仿宋_GB2312" w:hAnsi="仿宋_GB2312" w:eastAsia="仿宋_GB2312" w:cs="仿宋_GB2312"/>
                <w:b/>
                <w:bCs/>
                <w:snapToGrid w:val="0"/>
                <w:spacing w:val="0"/>
                <w:kern w:val="0"/>
                <w:sz w:val="24"/>
                <w:szCs w:val="24"/>
                <w:lang w:eastAsia="zh-CN"/>
              </w:rPr>
              <w:t>组</w:t>
            </w:r>
          </w:p>
        </w:tc>
        <w:tc>
          <w:tcPr>
            <w:tcW w:w="671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jc w:val="both"/>
              <w:textAlignment w:val="auto"/>
              <w:rPr>
                <w:rFonts w:hint="eastAsia" w:ascii="仿宋_GB2312" w:hAnsi="仿宋_GB2312" w:eastAsia="仿宋_GB2312" w:cs="仿宋_GB2312"/>
                <w:b/>
                <w:bCs/>
                <w:snapToGrid w:val="0"/>
                <w:spacing w:val="0"/>
                <w:kern w:val="0"/>
                <w:sz w:val="24"/>
                <w:szCs w:val="24"/>
                <w:lang w:val="en-US" w:eastAsia="zh-CN"/>
              </w:rPr>
            </w:pPr>
            <w:r>
              <w:rPr>
                <w:rFonts w:hint="eastAsia" w:ascii="仿宋_GB2312" w:hAnsi="仿宋_GB2312" w:eastAsia="仿宋_GB2312" w:cs="仿宋_GB2312"/>
                <w:b/>
                <w:bCs/>
                <w:snapToGrid w:val="0"/>
                <w:spacing w:val="0"/>
                <w:kern w:val="0"/>
                <w:sz w:val="24"/>
                <w:szCs w:val="24"/>
                <w:lang w:eastAsia="zh-CN"/>
              </w:rPr>
              <w:t>贯彻落实党中央、国务院、省委省政府、市委市政府、县委县政府关于人工影响天气工作的决策部署，统筹协调全县人工影响天气工作，制定人工影响天气总体规划、实施方案、重要措施，指导协调人工影响天气工作机制、安全管理、监测预警、作业实施、效果评估和突发事件善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50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2</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eastAsia="zh-CN"/>
              </w:rPr>
              <w:t>县人工增雨防雹</w:t>
            </w:r>
            <w:r>
              <w:rPr>
                <w:rFonts w:hint="eastAsia" w:ascii="仿宋_GB2312" w:hAnsi="仿宋_GB2312" w:eastAsia="仿宋_GB2312" w:cs="仿宋_GB2312"/>
                <w:b/>
                <w:bCs/>
                <w:snapToGrid w:val="0"/>
                <w:spacing w:val="0"/>
                <w:kern w:val="0"/>
                <w:sz w:val="24"/>
                <w:szCs w:val="24"/>
                <w:lang w:eastAsia="zh-CN"/>
              </w:rPr>
              <w:t>领导</w:t>
            </w:r>
            <w:r>
              <w:rPr>
                <w:rFonts w:hint="eastAsia" w:ascii="仿宋_GB2312" w:hAnsi="仿宋_GB2312" w:cs="仿宋_GB2312"/>
                <w:b/>
                <w:bCs/>
                <w:snapToGrid w:val="0"/>
                <w:spacing w:val="0"/>
                <w:kern w:val="0"/>
                <w:sz w:val="24"/>
                <w:szCs w:val="24"/>
                <w:lang w:val="en-US" w:eastAsia="zh-CN"/>
              </w:rPr>
              <w:t>小</w:t>
            </w:r>
            <w:r>
              <w:rPr>
                <w:rFonts w:hint="eastAsia" w:ascii="仿宋_GB2312" w:hAnsi="仿宋_GB2312" w:eastAsia="仿宋_GB2312" w:cs="仿宋_GB2312"/>
                <w:b/>
                <w:bCs/>
                <w:snapToGrid w:val="0"/>
                <w:spacing w:val="0"/>
                <w:kern w:val="0"/>
                <w:sz w:val="24"/>
                <w:szCs w:val="24"/>
                <w:lang w:eastAsia="zh-CN"/>
              </w:rPr>
              <w:t>组</w:t>
            </w:r>
            <w:r>
              <w:rPr>
                <w:rFonts w:hint="eastAsia" w:ascii="仿宋_GB2312" w:hAnsi="仿宋_GB2312" w:cs="仿宋_GB2312"/>
                <w:b/>
                <w:bCs/>
                <w:snapToGrid w:val="0"/>
                <w:spacing w:val="0"/>
                <w:kern w:val="0"/>
                <w:sz w:val="24"/>
                <w:szCs w:val="24"/>
                <w:lang w:eastAsia="zh-CN"/>
              </w:rPr>
              <w:t>办公室</w:t>
            </w:r>
          </w:p>
        </w:tc>
        <w:tc>
          <w:tcPr>
            <w:tcW w:w="671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jc w:val="both"/>
              <w:textAlignment w:val="auto"/>
              <w:rPr>
                <w:rFonts w:hint="default"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w w:val="90"/>
                <w:kern w:val="0"/>
                <w:sz w:val="24"/>
                <w:szCs w:val="24"/>
                <w:lang w:eastAsia="zh-CN"/>
              </w:rPr>
              <w:t>承担县协调领导</w:t>
            </w:r>
            <w:r>
              <w:rPr>
                <w:rFonts w:hint="eastAsia" w:ascii="仿宋_GB2312" w:hAnsi="仿宋_GB2312" w:cs="仿宋_GB2312"/>
                <w:b/>
                <w:bCs/>
                <w:snapToGrid w:val="0"/>
                <w:spacing w:val="0"/>
                <w:w w:val="90"/>
                <w:kern w:val="0"/>
                <w:sz w:val="24"/>
                <w:szCs w:val="24"/>
                <w:lang w:val="en-US" w:eastAsia="zh-CN"/>
              </w:rPr>
              <w:t>小</w:t>
            </w:r>
            <w:r>
              <w:rPr>
                <w:rFonts w:hint="eastAsia" w:ascii="仿宋_GB2312" w:hAnsi="仿宋_GB2312" w:cs="仿宋_GB2312"/>
                <w:b/>
                <w:bCs/>
                <w:snapToGrid w:val="0"/>
                <w:spacing w:val="0"/>
                <w:w w:val="90"/>
                <w:kern w:val="0"/>
                <w:sz w:val="24"/>
                <w:szCs w:val="24"/>
                <w:lang w:eastAsia="zh-CN"/>
              </w:rPr>
              <w:t>组日常工作，制定、修订人工影响天气工作实施方案、年度工作计划；总结年度工作，完善健全人工影响天气工作机制、安全管理规章制度；协调各方面力量参加人工影响天气作业，协调推进各乡镇人工影响天气工作；完善监测预警工作流程；推进人工影响天气装备、标准化作业点建设；提升监测预警、作业能力；推进作业队伍建设；完成作业人员年度培训工作；结合县委县政府及各部门需求，科学、高效、精准实施作业；推进作业效果评估；完成突发事件善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0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3</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eastAsia="zh-CN"/>
              </w:rPr>
              <w:t>县发展改革和科学技术局</w:t>
            </w:r>
          </w:p>
        </w:tc>
        <w:tc>
          <w:tcPr>
            <w:tcW w:w="6712"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472" w:firstLineChars="200"/>
              <w:jc w:val="both"/>
              <w:textAlignment w:val="auto"/>
              <w:rPr>
                <w:rFonts w:hint="default" w:ascii="仿宋_GB2312" w:hAnsi="仿宋_GB2312" w:cs="仿宋_GB2312"/>
                <w:b/>
                <w:bCs/>
                <w:snapToGrid w:val="0"/>
                <w:spacing w:val="0"/>
                <w:kern w:val="0"/>
                <w:sz w:val="24"/>
                <w:szCs w:val="24"/>
                <w:lang w:val="en-US" w:eastAsia="zh-CN"/>
              </w:rPr>
            </w:pPr>
            <w:r>
              <w:rPr>
                <w:rFonts w:hint="eastAsia" w:ascii="仿宋_GB2312" w:hAnsi="仿宋_GB2312" w:eastAsia="仿宋_GB2312" w:cs="仿宋_GB2312"/>
                <w:b/>
                <w:bCs/>
                <w:snapToGrid w:val="0"/>
                <w:spacing w:val="0"/>
                <w:kern w:val="0"/>
                <w:sz w:val="24"/>
                <w:szCs w:val="24"/>
                <w:lang w:eastAsia="zh-CN"/>
              </w:rPr>
              <w:t>负责将推进人工影响天气工作高质量发展纳入到沁县国民经济和社会发展规划并落实。在规划编制和项目立项中</w:t>
            </w:r>
            <w:r>
              <w:rPr>
                <w:rFonts w:hint="eastAsia" w:ascii="仿宋_GB2312" w:hAnsi="仿宋_GB2312" w:cs="仿宋_GB2312"/>
                <w:b/>
                <w:bCs/>
                <w:snapToGrid w:val="0"/>
                <w:spacing w:val="0"/>
                <w:kern w:val="0"/>
                <w:sz w:val="24"/>
                <w:szCs w:val="24"/>
                <w:lang w:eastAsia="zh-CN"/>
              </w:rPr>
              <w:t>统筹考虑人工影响天气基础设施建设和科技规划，支持人工影响天气重大科技项目的组织实施，提升整体服务能力。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0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4</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县公安局</w:t>
            </w:r>
          </w:p>
        </w:tc>
        <w:tc>
          <w:tcPr>
            <w:tcW w:w="671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jc w:val="both"/>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负责作业人员备案、人工影响天气作业所涉及的民用爆炸物品的运输审批工作；弹药存储环境安全检查；协助做好人工影响天气工作中突发事件的处置。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0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5</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县财政局</w:t>
            </w:r>
          </w:p>
        </w:tc>
        <w:tc>
          <w:tcPr>
            <w:tcW w:w="671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jc w:val="both"/>
              <w:textAlignment w:val="auto"/>
              <w:rPr>
                <w:rFonts w:hint="eastAsia"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eastAsia="zh-CN"/>
              </w:rPr>
              <w:t>负责人工影响天气工作装备和弹药购置、标准化作业点建设、业务维持、作业队伍建设等工作机制的建立和经费的保障，会同县气象局做好资金使用的监督管理工作。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6</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县人力资源和社会保障局</w:t>
            </w:r>
          </w:p>
        </w:tc>
        <w:tc>
          <w:tcPr>
            <w:tcW w:w="671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jc w:val="both"/>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w w:val="90"/>
                <w:kern w:val="0"/>
                <w:sz w:val="24"/>
                <w:szCs w:val="24"/>
                <w:lang w:eastAsia="zh-CN"/>
              </w:rPr>
              <w:t>推进人工影</w:t>
            </w:r>
            <w:r>
              <w:rPr>
                <w:rFonts w:hint="eastAsia" w:ascii="仿宋_GB2312" w:hAnsi="仿宋_GB2312" w:cs="仿宋_GB2312"/>
                <w:b/>
                <w:bCs/>
                <w:snapToGrid w:val="0"/>
                <w:spacing w:val="0"/>
                <w:w w:val="90"/>
                <w:kern w:val="0"/>
                <w:sz w:val="24"/>
                <w:szCs w:val="24"/>
                <w:lang w:val="en-US" w:eastAsia="zh-CN"/>
              </w:rPr>
              <w:t>响</w:t>
            </w:r>
            <w:r>
              <w:rPr>
                <w:rFonts w:hint="eastAsia" w:ascii="仿宋_GB2312" w:hAnsi="仿宋_GB2312" w:cs="仿宋_GB2312"/>
                <w:b/>
                <w:bCs/>
                <w:snapToGrid w:val="0"/>
                <w:spacing w:val="0"/>
                <w:w w:val="90"/>
                <w:kern w:val="0"/>
                <w:sz w:val="24"/>
                <w:szCs w:val="24"/>
                <w:lang w:eastAsia="zh-CN"/>
              </w:rPr>
              <w:t>天气作业队伍建设，建立人工影响天气作业人员就业资格和作业技能培训机制、纳入奖励、考核的相应评价。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7</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县林业局</w:t>
            </w:r>
          </w:p>
        </w:tc>
        <w:tc>
          <w:tcPr>
            <w:tcW w:w="671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jc w:val="both"/>
              <w:textAlignment w:val="auto"/>
              <w:rPr>
                <w:rFonts w:hint="eastAsia"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eastAsia="zh-CN"/>
              </w:rPr>
              <w:t>根据火点监测和火险气象条件等，提出森林草原防灭火人工影响天气需求；协助优化人影地面作业点布局与建设。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val="en-US" w:eastAsia="zh-CN"/>
              </w:rPr>
              <w:t>8</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长治市生态环境局沁县分局</w:t>
            </w:r>
          </w:p>
        </w:tc>
        <w:tc>
          <w:tcPr>
            <w:tcW w:w="671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jc w:val="both"/>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根据气象条件及重污染天气预测，提出人工影响天气作业需求；协助优化人影地面作业点布局与建设。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val="en-US" w:eastAsia="zh-CN"/>
              </w:rPr>
              <w:t>9</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县交通运输局</w:t>
            </w:r>
          </w:p>
        </w:tc>
        <w:tc>
          <w:tcPr>
            <w:tcW w:w="671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jc w:val="both"/>
              <w:textAlignment w:val="auto"/>
              <w:rPr>
                <w:rFonts w:hint="eastAsia"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w w:val="90"/>
                <w:kern w:val="0"/>
                <w:sz w:val="24"/>
                <w:szCs w:val="24"/>
                <w:lang w:eastAsia="zh-CN"/>
              </w:rPr>
              <w:t>负责保障人工影响天气工作的设备运输及作业道路交通畅通。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val="en-US" w:eastAsia="zh-CN"/>
              </w:rPr>
              <w:t>10</w:t>
            </w:r>
          </w:p>
        </w:tc>
        <w:tc>
          <w:tcPr>
            <w:tcW w:w="178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县水利局</w:t>
            </w:r>
          </w:p>
        </w:tc>
        <w:tc>
          <w:tcPr>
            <w:tcW w:w="671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00" w:lineRule="exact"/>
              <w:jc w:val="both"/>
              <w:textAlignment w:val="auto"/>
              <w:rPr>
                <w:rFonts w:hint="default"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eastAsia="zh-CN"/>
              </w:rPr>
              <w:t>根据大中小型水库水情和河流、河道流量，适时提出蓄水作业需求；协助优化人影地面作业点布局与建设。</w:t>
            </w:r>
          </w:p>
        </w:tc>
      </w:tr>
    </w:tbl>
    <w:p>
      <w:pPr>
        <w:keepNext w:val="0"/>
        <w:keepLines w:val="0"/>
        <w:pageBreakBefore w:val="0"/>
        <w:widowControl w:val="0"/>
        <w:suppressLineNumbers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napToGrid w:val="0"/>
          <w:spacing w:val="0"/>
          <w:kern w:val="0"/>
          <w:sz w:val="32"/>
          <w:szCs w:val="32"/>
        </w:rPr>
      </w:pPr>
      <w:r>
        <w:rPr>
          <w:rFonts w:hint="eastAsia" w:ascii="方正小标宋简体" w:hAnsi="方正小标宋简体" w:eastAsia="方正小标宋简体" w:cs="方正小标宋简体"/>
          <w:b w:val="0"/>
          <w:bCs w:val="0"/>
          <w:snapToGrid w:val="0"/>
          <w:spacing w:val="0"/>
          <w:kern w:val="0"/>
          <w:sz w:val="32"/>
          <w:szCs w:val="32"/>
          <w:lang w:eastAsia="zh-CN"/>
        </w:rPr>
        <w:t>沁县</w:t>
      </w:r>
      <w:r>
        <w:rPr>
          <w:rFonts w:hint="eastAsia" w:ascii="方正小标宋简体" w:hAnsi="方正小标宋简体" w:eastAsia="方正小标宋简体" w:cs="方正小标宋简体"/>
          <w:b w:val="0"/>
          <w:bCs w:val="0"/>
          <w:snapToGrid w:val="0"/>
          <w:spacing w:val="0"/>
          <w:kern w:val="0"/>
          <w:sz w:val="32"/>
          <w:szCs w:val="32"/>
        </w:rPr>
        <w:t>推进人工影响天气工作高质量发展职责分工表</w:t>
      </w:r>
    </w:p>
    <w:tbl>
      <w:tblPr>
        <w:tblStyle w:val="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793"/>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黑体" w:hAnsi="黑体" w:eastAsia="黑体" w:cs="黑体"/>
                <w:b/>
                <w:bCs/>
                <w:snapToGrid w:val="0"/>
                <w:spacing w:val="0"/>
                <w:kern w:val="0"/>
                <w:sz w:val="24"/>
                <w:szCs w:val="24"/>
                <w:lang w:eastAsia="zh-CN"/>
              </w:rPr>
            </w:pPr>
            <w:r>
              <w:rPr>
                <w:rFonts w:hint="eastAsia" w:ascii="黑体" w:hAnsi="黑体" w:eastAsia="黑体" w:cs="黑体"/>
                <w:b/>
                <w:bCs/>
                <w:snapToGrid w:val="0"/>
                <w:spacing w:val="0"/>
                <w:kern w:val="0"/>
                <w:sz w:val="24"/>
                <w:szCs w:val="24"/>
                <w:lang w:eastAsia="zh-CN"/>
              </w:rPr>
              <w:t>序号</w:t>
            </w:r>
          </w:p>
        </w:tc>
        <w:tc>
          <w:tcPr>
            <w:tcW w:w="17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黑体" w:hAnsi="黑体" w:eastAsia="黑体" w:cs="黑体"/>
                <w:b/>
                <w:bCs/>
                <w:snapToGrid w:val="0"/>
                <w:spacing w:val="0"/>
                <w:kern w:val="0"/>
                <w:sz w:val="24"/>
                <w:szCs w:val="24"/>
                <w:lang w:eastAsia="zh-CN"/>
              </w:rPr>
            </w:pPr>
            <w:r>
              <w:rPr>
                <w:rFonts w:hint="eastAsia" w:ascii="黑体" w:hAnsi="黑体" w:eastAsia="黑体" w:cs="黑体"/>
                <w:b/>
                <w:bCs/>
                <w:snapToGrid w:val="0"/>
                <w:spacing w:val="0"/>
                <w:kern w:val="0"/>
                <w:sz w:val="24"/>
                <w:szCs w:val="24"/>
                <w:lang w:eastAsia="zh-CN"/>
              </w:rPr>
              <w:t>单位名称</w:t>
            </w:r>
          </w:p>
        </w:tc>
        <w:tc>
          <w:tcPr>
            <w:tcW w:w="67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黑体" w:hAnsi="黑体" w:eastAsia="黑体" w:cs="黑体"/>
                <w:b/>
                <w:bCs/>
                <w:snapToGrid w:val="0"/>
                <w:spacing w:val="0"/>
                <w:kern w:val="0"/>
                <w:sz w:val="24"/>
                <w:szCs w:val="24"/>
                <w:lang w:eastAsia="zh-CN"/>
              </w:rPr>
            </w:pPr>
            <w:r>
              <w:rPr>
                <w:rFonts w:hint="eastAsia" w:ascii="黑体" w:hAnsi="黑体" w:eastAsia="黑体" w:cs="黑体"/>
                <w:b/>
                <w:bCs/>
                <w:snapToGrid w:val="0"/>
                <w:spacing w:val="0"/>
                <w:kern w:val="0"/>
                <w:sz w:val="24"/>
                <w:szCs w:val="24"/>
                <w:lang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default"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val="en-US" w:eastAsia="zh-CN"/>
              </w:rPr>
              <w:t>11</w:t>
            </w:r>
          </w:p>
        </w:tc>
        <w:tc>
          <w:tcPr>
            <w:tcW w:w="17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县农业农村局</w:t>
            </w:r>
          </w:p>
        </w:tc>
        <w:tc>
          <w:tcPr>
            <w:tcW w:w="67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jc w:val="both"/>
              <w:textAlignment w:val="auto"/>
              <w:rPr>
                <w:rFonts w:hint="default"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eastAsia="zh-CN"/>
              </w:rPr>
              <w:t>为蓄水保墒、缓解旱情等及时提出人工影响天气需求；协助优化人影地面作业点布局与建设。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eastAsia="zh-CN"/>
              </w:rPr>
              <w:t>1</w:t>
            </w:r>
            <w:r>
              <w:rPr>
                <w:rFonts w:hint="eastAsia" w:ascii="仿宋_GB2312" w:hAnsi="仿宋_GB2312" w:cs="仿宋_GB2312"/>
                <w:b/>
                <w:bCs/>
                <w:snapToGrid w:val="0"/>
                <w:spacing w:val="0"/>
                <w:kern w:val="0"/>
                <w:sz w:val="24"/>
                <w:szCs w:val="24"/>
                <w:lang w:val="en-US" w:eastAsia="zh-CN"/>
              </w:rPr>
              <w:t>2</w:t>
            </w:r>
          </w:p>
        </w:tc>
        <w:tc>
          <w:tcPr>
            <w:tcW w:w="17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县应急管理局</w:t>
            </w:r>
          </w:p>
        </w:tc>
        <w:tc>
          <w:tcPr>
            <w:tcW w:w="67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jc w:val="both"/>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指导协调气象部门完善人工影响天气工作应急演练和联动工作机制；强化人工影响天气工作安全管理。根据火点监测和火险气象条件等，提出森林草原防灭火人工影响天气需求；协助优化人影地面作业点布局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eastAsia="zh-CN"/>
              </w:rPr>
              <w:t>1</w:t>
            </w:r>
            <w:r>
              <w:rPr>
                <w:rFonts w:hint="eastAsia" w:ascii="仿宋_GB2312" w:hAnsi="仿宋_GB2312" w:cs="仿宋_GB2312"/>
                <w:b/>
                <w:bCs/>
                <w:snapToGrid w:val="0"/>
                <w:spacing w:val="0"/>
                <w:kern w:val="0"/>
                <w:sz w:val="24"/>
                <w:szCs w:val="24"/>
                <w:lang w:val="en-US" w:eastAsia="zh-CN"/>
              </w:rPr>
              <w:t>3</w:t>
            </w:r>
          </w:p>
        </w:tc>
        <w:tc>
          <w:tcPr>
            <w:tcW w:w="17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县市场监督</w:t>
            </w:r>
          </w:p>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管理局</w:t>
            </w:r>
          </w:p>
        </w:tc>
        <w:tc>
          <w:tcPr>
            <w:tcW w:w="67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jc w:val="both"/>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组织开展人工影响天气标准化体系建设，提高规范化管理水平。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default"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val="en-US" w:eastAsia="zh-CN"/>
              </w:rPr>
              <w:t>14</w:t>
            </w:r>
          </w:p>
        </w:tc>
        <w:tc>
          <w:tcPr>
            <w:tcW w:w="17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县总工会</w:t>
            </w:r>
          </w:p>
        </w:tc>
        <w:tc>
          <w:tcPr>
            <w:tcW w:w="67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jc w:val="both"/>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推进人工影响天气作业队伍技能提升，纳入奖励、考核等相应评价体系。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5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default"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val="en-US" w:eastAsia="zh-CN"/>
              </w:rPr>
              <w:t>15</w:t>
            </w:r>
          </w:p>
        </w:tc>
        <w:tc>
          <w:tcPr>
            <w:tcW w:w="17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县气象局</w:t>
            </w:r>
          </w:p>
        </w:tc>
        <w:tc>
          <w:tcPr>
            <w:tcW w:w="67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472" w:firstLineChars="200"/>
              <w:jc w:val="both"/>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根据市委市政府和县委县政府的要求、相关部门的需求、气象灾害的发展态势，负责天气气候的监测、预警、预报的制作和发布，抓住有利时机实施人工影响天气作业；为县协调领导</w:t>
            </w:r>
            <w:r>
              <w:rPr>
                <w:rFonts w:hint="eastAsia" w:ascii="仿宋_GB2312" w:hAnsi="仿宋_GB2312" w:cs="仿宋_GB2312"/>
                <w:b/>
                <w:bCs/>
                <w:snapToGrid w:val="0"/>
                <w:spacing w:val="0"/>
                <w:kern w:val="0"/>
                <w:sz w:val="24"/>
                <w:szCs w:val="24"/>
                <w:lang w:val="en-US" w:eastAsia="zh-CN"/>
              </w:rPr>
              <w:t>小</w:t>
            </w:r>
            <w:r>
              <w:rPr>
                <w:rFonts w:hint="eastAsia" w:ascii="仿宋_GB2312" w:hAnsi="仿宋_GB2312" w:cs="仿宋_GB2312"/>
                <w:b/>
                <w:bCs/>
                <w:snapToGrid w:val="0"/>
                <w:spacing w:val="0"/>
                <w:kern w:val="0"/>
                <w:sz w:val="24"/>
                <w:szCs w:val="24"/>
                <w:lang w:eastAsia="zh-CN"/>
              </w:rPr>
              <w:t>组提供人工影响天气发展规划和相关建议；负责组织人工影响天气日常工作，作业信息的收集、分析和上报工作；承担指挥部办公室职责；精密监测、精准研判、制定作业方案、精准实施作业；优化人影地面作业点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default"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val="en-US" w:eastAsia="zh-CN"/>
              </w:rPr>
              <w:t>16</w:t>
            </w:r>
          </w:p>
        </w:tc>
        <w:tc>
          <w:tcPr>
            <w:tcW w:w="17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w w:val="90"/>
                <w:kern w:val="0"/>
                <w:sz w:val="24"/>
                <w:szCs w:val="24"/>
                <w:lang w:eastAsia="zh-CN"/>
              </w:rPr>
              <w:t>沁县人民武装部</w:t>
            </w:r>
          </w:p>
        </w:tc>
        <w:tc>
          <w:tcPr>
            <w:tcW w:w="67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jc w:val="both"/>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协助做好人工影响天气设备与弹药的调配及存储。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5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default" w:ascii="仿宋_GB2312" w:hAnsi="仿宋_GB2312" w:cs="仿宋_GB2312"/>
                <w:b/>
                <w:bCs/>
                <w:snapToGrid w:val="0"/>
                <w:spacing w:val="0"/>
                <w:kern w:val="0"/>
                <w:sz w:val="24"/>
                <w:szCs w:val="24"/>
                <w:lang w:val="en-US" w:eastAsia="zh-CN"/>
              </w:rPr>
            </w:pPr>
            <w:r>
              <w:rPr>
                <w:rFonts w:hint="eastAsia" w:ascii="仿宋_GB2312" w:hAnsi="仿宋_GB2312" w:cs="仿宋_GB2312"/>
                <w:b/>
                <w:bCs/>
                <w:snapToGrid w:val="0"/>
                <w:spacing w:val="0"/>
                <w:kern w:val="0"/>
                <w:sz w:val="24"/>
                <w:szCs w:val="24"/>
                <w:lang w:val="en-US" w:eastAsia="zh-CN"/>
              </w:rPr>
              <w:t>17</w:t>
            </w:r>
          </w:p>
        </w:tc>
        <w:tc>
          <w:tcPr>
            <w:tcW w:w="17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各乡镇</w:t>
            </w:r>
          </w:p>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人民政府</w:t>
            </w:r>
          </w:p>
        </w:tc>
        <w:tc>
          <w:tcPr>
            <w:tcW w:w="67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jc w:val="both"/>
              <w:textAlignment w:val="auto"/>
              <w:rPr>
                <w:rFonts w:hint="eastAsia" w:ascii="仿宋_GB2312" w:hAnsi="仿宋_GB2312" w:cs="仿宋_GB2312"/>
                <w:b/>
                <w:bCs/>
                <w:snapToGrid w:val="0"/>
                <w:spacing w:val="0"/>
                <w:kern w:val="0"/>
                <w:sz w:val="24"/>
                <w:szCs w:val="24"/>
                <w:lang w:eastAsia="zh-CN"/>
              </w:rPr>
            </w:pPr>
            <w:r>
              <w:rPr>
                <w:rFonts w:hint="eastAsia" w:ascii="仿宋_GB2312" w:hAnsi="仿宋_GB2312" w:cs="仿宋_GB2312"/>
                <w:b/>
                <w:bCs/>
                <w:snapToGrid w:val="0"/>
                <w:spacing w:val="0"/>
                <w:kern w:val="0"/>
                <w:sz w:val="24"/>
                <w:szCs w:val="24"/>
                <w:lang w:eastAsia="zh-CN"/>
              </w:rPr>
              <w:t>负责协调本区域人工影响天气工作，确保当地人工影响天气工作安全顺利进行；负责建立健全人工影响天气领导协调机制，明确组织实施、安全监管事权责任，强化作业业务、设施装备、作业队伍保障；负责人工影响天气作业人员保障制度落实；负责推动辖区内人工影响天气作业建设项目实施；负责将人工影响天气工作纳入安全生产目标考核体系，制定人工影响天气风险分级管控指南和隐患排查清单，推动人工影响天气安全生产工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default" w:ascii="仿宋_GB2312" w:hAnsi="仿宋_GB2312" w:eastAsia="仿宋_GB2312" w:cs="仿宋_GB2312"/>
                <w:b/>
                <w:bCs/>
                <w:snapToGrid w:val="0"/>
                <w:spacing w:val="0"/>
                <w:kern w:val="0"/>
                <w:sz w:val="24"/>
                <w:szCs w:val="24"/>
                <w:lang w:val="en-US" w:eastAsia="zh-CN" w:bidi="ar-SA"/>
              </w:rPr>
            </w:pPr>
            <w:r>
              <w:rPr>
                <w:rFonts w:hint="eastAsia" w:ascii="仿宋_GB2312" w:hAnsi="仿宋_GB2312" w:cs="仿宋_GB2312"/>
                <w:b/>
                <w:bCs/>
                <w:snapToGrid w:val="0"/>
                <w:spacing w:val="0"/>
                <w:kern w:val="0"/>
                <w:sz w:val="24"/>
                <w:szCs w:val="24"/>
                <w:lang w:val="en-US" w:eastAsia="zh-CN"/>
              </w:rPr>
              <w:t>18</w:t>
            </w:r>
          </w:p>
        </w:tc>
        <w:tc>
          <w:tcPr>
            <w:tcW w:w="17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left="0" w:leftChars="0" w:firstLine="0" w:firstLineChars="0"/>
              <w:jc w:val="center"/>
              <w:textAlignment w:val="auto"/>
              <w:rPr>
                <w:rFonts w:hint="eastAsia" w:ascii="仿宋_GB2312" w:hAnsi="仿宋_GB2312" w:eastAsia="仿宋_GB2312" w:cs="仿宋_GB2312"/>
                <w:b/>
                <w:bCs/>
                <w:snapToGrid w:val="0"/>
                <w:spacing w:val="0"/>
                <w:kern w:val="0"/>
                <w:sz w:val="24"/>
                <w:szCs w:val="24"/>
                <w:lang w:val="en-US" w:eastAsia="zh-CN" w:bidi="ar-SA"/>
              </w:rPr>
            </w:pPr>
            <w:r>
              <w:rPr>
                <w:rFonts w:hint="eastAsia" w:ascii="仿宋_GB2312" w:hAnsi="仿宋_GB2312" w:cs="仿宋_GB2312"/>
                <w:b/>
                <w:bCs/>
                <w:snapToGrid w:val="0"/>
                <w:spacing w:val="0"/>
                <w:kern w:val="0"/>
                <w:sz w:val="24"/>
                <w:szCs w:val="24"/>
                <w:lang w:eastAsia="zh-CN"/>
              </w:rPr>
              <w:t>永安财产保险股份有限公司长治中支公司</w:t>
            </w:r>
          </w:p>
        </w:tc>
        <w:tc>
          <w:tcPr>
            <w:tcW w:w="67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line="320" w:lineRule="exact"/>
              <w:ind w:firstLine="472" w:firstLineChars="200"/>
              <w:jc w:val="both"/>
              <w:textAlignment w:val="auto"/>
              <w:rPr>
                <w:rFonts w:hint="eastAsia" w:ascii="仿宋_GB2312" w:hAnsi="仿宋_GB2312" w:eastAsia="仿宋_GB2312" w:cs="仿宋_GB2312"/>
                <w:b/>
                <w:bCs/>
                <w:snapToGrid w:val="0"/>
                <w:spacing w:val="0"/>
                <w:kern w:val="0"/>
                <w:sz w:val="24"/>
                <w:szCs w:val="24"/>
                <w:lang w:val="en-US" w:eastAsia="zh-CN" w:bidi="ar-SA"/>
              </w:rPr>
            </w:pPr>
            <w:r>
              <w:rPr>
                <w:rFonts w:hint="eastAsia" w:ascii="仿宋_GB2312" w:hAnsi="仿宋_GB2312" w:cs="仿宋_GB2312"/>
                <w:b/>
                <w:bCs/>
                <w:snapToGrid w:val="0"/>
                <w:spacing w:val="0"/>
                <w:kern w:val="0"/>
                <w:sz w:val="24"/>
                <w:szCs w:val="24"/>
                <w:lang w:val="en-US" w:eastAsia="zh-CN"/>
              </w:rPr>
              <w:t>建立人影安全作业保险制度，及时办理社会公众责任险，</w:t>
            </w:r>
            <w:r>
              <w:rPr>
                <w:rFonts w:hint="eastAsia" w:ascii="仿宋_GB2312" w:hAnsi="仿宋_GB2312" w:cs="仿宋_GB2312"/>
                <w:b/>
                <w:bCs/>
                <w:snapToGrid w:val="0"/>
                <w:spacing w:val="0"/>
                <w:kern w:val="0"/>
                <w:sz w:val="24"/>
                <w:szCs w:val="24"/>
                <w:lang w:eastAsia="zh-CN"/>
              </w:rPr>
              <w:t>对人工影响天气装备、人员进行承保，协调处理人工影响天气过程中出现的财产等意外损失。</w:t>
            </w:r>
          </w:p>
        </w:tc>
      </w:tr>
    </w:tbl>
    <w:p>
      <w:pPr>
        <w:keepNext w:val="0"/>
        <w:keepLines w:val="0"/>
        <w:pageBreakBefore w:val="0"/>
        <w:widowControl w:val="0"/>
        <w:suppressLineNumbers w:val="0"/>
        <w:kinsoku/>
        <w:wordWrap/>
        <w:overflowPunct/>
        <w:topLinePunct w:val="0"/>
        <w:autoSpaceDE/>
        <w:autoSpaceDN/>
        <w:bidi w:val="0"/>
        <w:spacing w:line="560" w:lineRule="exact"/>
        <w:jc w:val="left"/>
        <w:textAlignment w:val="auto"/>
        <w:rPr>
          <w:rFonts w:hint="eastAsia" w:ascii="仿宋_GB2312" w:hAnsi="仿宋_GB2312" w:cs="仿宋_GB2312"/>
          <w:b w:val="0"/>
          <w:bCs w:val="0"/>
          <w:snapToGrid w:val="0"/>
          <w:spacing w:val="0"/>
          <w:kern w:val="0"/>
          <w:sz w:val="28"/>
          <w:szCs w:val="28"/>
          <w:lang w:eastAsia="zh-CN"/>
        </w:rPr>
      </w:pPr>
    </w:p>
    <w:p>
      <w:pPr>
        <w:keepNext w:val="0"/>
        <w:keepLines w:val="0"/>
        <w:pageBreakBefore w:val="0"/>
        <w:widowControl w:val="0"/>
        <w:suppressLineNumbers w:val="0"/>
        <w:kinsoku/>
        <w:wordWrap/>
        <w:overflowPunct/>
        <w:topLinePunct w:val="0"/>
        <w:autoSpaceDE/>
        <w:autoSpaceDN/>
        <w:bidi w:val="0"/>
        <w:spacing w:line="560" w:lineRule="exact"/>
        <w:jc w:val="left"/>
        <w:textAlignment w:val="auto"/>
        <w:rPr>
          <w:rFonts w:hint="eastAsia" w:ascii="仿宋_GB2312" w:hAnsi="仿宋_GB2312" w:cs="仿宋_GB2312"/>
          <w:b w:val="0"/>
          <w:bCs w:val="0"/>
          <w:snapToGrid w:val="0"/>
          <w:spacing w:val="0"/>
          <w:kern w:val="0"/>
          <w:sz w:val="28"/>
          <w:szCs w:val="28"/>
          <w:lang w:eastAsia="zh-CN"/>
        </w:rPr>
      </w:pPr>
    </w:p>
    <w:p/>
    <w:sectPr>
      <w:pgSz w:w="11906" w:h="16838"/>
      <w:pgMar w:top="2098" w:right="1474" w:bottom="1984" w:left="1587"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162DA"/>
    <w:rsid w:val="15305F90"/>
    <w:rsid w:val="4B1162DA"/>
    <w:rsid w:val="5590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firstLine="200" w:firstLineChars="200"/>
      <w:jc w:val="both"/>
    </w:pPr>
    <w:rPr>
      <w:rFonts w:ascii="仿宋" w:hAnsi="仿宋" w:eastAsia="仿宋_GB2312" w:cs="仿宋_GB2312"/>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2023-07-04T00:44:00Z</dcterms:created>
  <dc:creator>临水沐阳</dc:creator>
  <cp:lastModifiedBy>临水沐阳</cp:lastModifiedBy>
  <dcterms:modified xsi:type="dcterms:W3CDTF">2023-07-04T00:45:06Z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