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ind w:leftChars="0" w:left="0" w:firstLineChars="0" w:firstLine="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pStyle w:val="15"/>
        <w:ind w:left="0" w:firstLine="0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 w:val="0"/>
          <w:color w:val="auto"/>
          <w:spacing w:val="0"/>
          <w:sz w:val="44"/>
          <w:szCs w:val="44"/>
          <w:lang w:val="en-US" w:eastAsia="zh-CN"/>
        </w:rPr>
        <w:t>县</w:t>
      </w:r>
      <w:r>
        <w:rPr>
          <w:rFonts w:ascii="方正小标宋简体" w:eastAsia="方正小标宋简体" w:cs="方正小标宋简体" w:hint="eastAsia"/>
          <w:b w:val="0"/>
          <w:bCs w:val="0"/>
          <w:color w:val="auto"/>
          <w:spacing w:val="0"/>
          <w:sz w:val="44"/>
          <w:szCs w:val="44"/>
        </w:rPr>
        <w:t>级</w:t>
      </w:r>
      <w:r>
        <w:rPr>
          <w:rFonts w:asci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事故分级及指挥权限</w:t>
      </w:r>
    </w:p>
    <w:tbl>
      <w:tblPr>
        <w:jc w:val="left"/>
        <w:tblInd w:w="-531" w:type="dxa"/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0"/>
        <w:gridCol w:w="6750"/>
      </w:tblGrid>
      <w:tr>
        <w:tc>
          <w:tcPr>
            <w:tcW w:w="696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4A 级</w:t>
            </w:r>
            <w:r>
              <w:rPr>
                <w:rFonts w:ascii="黑体" w:eastAsia="黑体"/>
                <w:sz w:val="32"/>
                <w:szCs w:val="32"/>
              </w:rPr>
              <w:t>（</w:t>
            </w:r>
            <w:r>
              <w:rPr>
                <w:rFonts w:ascii="黑体" w:eastAsia="黑体" w:hint="eastAsia"/>
                <w:sz w:val="32"/>
                <w:szCs w:val="32"/>
              </w:rPr>
              <w:t>我县负责处置的Ⅳ级交通事故最高级别</w:t>
            </w:r>
            <w:r>
              <w:rPr>
                <w:rFonts w:ascii="黑体" w:eastAsia="黑体"/>
                <w:sz w:val="32"/>
                <w:szCs w:val="32"/>
              </w:rPr>
              <w:t>）</w:t>
            </w:r>
          </w:p>
        </w:tc>
        <w:tc>
          <w:tcPr>
            <w:tcW w:w="675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黑体" w:eastAsia="黑体" w:hint="eastAsia"/>
                <w:sz w:val="32"/>
                <w:szCs w:val="32"/>
              </w:rPr>
              <w:t>4B 级</w:t>
            </w:r>
            <w:r>
              <w:rPr>
                <w:rFonts w:ascii="黑体" w:eastAsia="黑体"/>
                <w:sz w:val="32"/>
                <w:szCs w:val="32"/>
              </w:rPr>
              <w:t>（</w:t>
            </w:r>
            <w:r>
              <w:rPr>
                <w:rFonts w:ascii="黑体" w:eastAsia="黑体" w:hint="eastAsia"/>
                <w:sz w:val="32"/>
                <w:szCs w:val="32"/>
              </w:rPr>
              <w:t>我县负责处置的Ⅳ级交通事故一般级别</w:t>
            </w:r>
            <w:r>
              <w:rPr>
                <w:rFonts w:ascii="黑体" w:eastAsia="黑体"/>
                <w:sz w:val="32"/>
                <w:szCs w:val="32"/>
              </w:rPr>
              <w:t>）</w:t>
            </w:r>
          </w:p>
        </w:tc>
      </w:tr>
      <w:tr>
        <w:tc>
          <w:tcPr>
            <w:tcW w:w="6960" w:type="dxa"/>
          </w:tcPr>
          <w:p>
            <w:pPr>
              <w:pStyle w:val="18"/>
              <w:ind w:leftChars="0" w:left="0" w:firstLineChars="200" w:firstLine="552"/>
              <w:jc w:val="both"/>
            </w:pPr>
            <w:bookmarkStart w:id="0" w:name="_GoBack"/>
            <w:bookmarkEnd w:id="0"/>
            <w:r>
              <w:rPr>
                <w:rFonts w:ascii="仿宋_GB2312" w:cs="仿宋_GB2312" w:hint="eastAsia"/>
                <w:sz w:val="28"/>
                <w:szCs w:val="28"/>
              </w:rPr>
              <w:t>发生道路交通事故，造成 3 人以下死亡，或 3 至 4 人重伤，财产损失很大；危险化学品运输车辆发生泄漏、爆炸、燃烧，造成 3 人以下死亡，或3至4人重伤，财产损失很大；可能出现或已经出现极端恶劣天气，造成车辆相撞、交通堵塞，严重影响省道、县乡道路，范围涉及全县或多数乡镇，由县政府统一指挥，组织多个部门应急联动处置。</w:t>
            </w:r>
          </w:p>
        </w:tc>
        <w:tc>
          <w:tcPr>
            <w:tcW w:w="6750" w:type="dxa"/>
          </w:tcPr>
          <w:p>
            <w:pPr>
              <w:pStyle w:val="18"/>
              <w:ind w:leftChars="0" w:left="0" w:firstLineChars="200" w:firstLine="552"/>
              <w:jc w:val="both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发生道路交通事故，造成3人以下伤亡，财产损失较大；危险化学品运输车辆发生泄漏、爆炸、燃烧，造成 2 人以下伤亡，财产损失较大；可能出现或已经出现极端恶劣天气，造成车辆相撞、交通堵塞，影响省道、县乡道路，范围涉及几个乡镇，由县政府分管交通安全副县长指挥，由几个核心部门应急处置的道路交通事故。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>
      <w:pPr>
        <w:pStyle w:val="18"/>
        <w:spacing w:line="240" w:lineRule="auto"/>
        <w:ind w:leftChars="0" w:left="0" w:firstLineChars="0" w:firstLine="0"/>
        <w:jc w:val="both"/>
        <w:rPr>
          <w:rFonts w:eastAsia="宋体" w:hint="eastAsia"/>
          <w:color w:val="auto"/>
          <w:sz w:val="28"/>
          <w:szCs w:val="28"/>
          <w:lang w:eastAsia="zh-CN"/>
        </w:rPr>
      </w:pPr>
      <w:r>
        <w:rPr>
          <w:rFonts w:ascii="仿宋_GB2312" w:eastAsia="仿宋_GB2312" w:cs="仿宋_GB2312" w:hint="eastAsia"/>
          <w:color w:val="auto"/>
          <w:spacing w:val="0"/>
          <w:sz w:val="28"/>
          <w:szCs w:val="28"/>
        </w:rPr>
        <w:t>说明：上述所称“以上”包括本数，所称“以下”不包括本数。</w:t>
      </w:r>
    </w:p>
    <w:p>
      <w:pPr>
        <w:jc w:val="both"/>
      </w:pPr>
    </w:p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footerReference w:type="first" r:id="rId7"/>
      <w:pgSz w:w="16838" w:h="11906" w:orient="landscape"/>
      <w:pgMar w:top="1588" w:right="2098" w:bottom="1474" w:left="2098" w:header="851" w:footer="992" w:gutter="0"/>
      <w:pgNumType w:start="1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left="360" w:right="90"/>
      <w:jc w:val="right"/>
      <w:rPr>
        <w:sz w:val="28"/>
        <w:szCs w:val="28"/>
      </w:rPr>
    </w:pP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8"/>
    <w:basedOn w:val="0"/>
    <w:autoRedefine/>
    <w:next w:val="0"/>
    <w:pPr>
      <w:ind w:left="2940"/>
      <w:jc w:val="center"/>
    </w:pPr>
  </w:style>
  <w:style w:type="paragraph" w:styleId="16">
    <w:name w:val="header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jc w:val="both"/>
    </w:pPr>
    <w:rPr>
      <w:rFonts w:ascii="Calibri" w:eastAsia="宋体" w:cs="黑体" w:hAnsi="Calibri"/>
      <w:kern w:val="2"/>
      <w:sz w:val="18"/>
      <w:szCs w:val="24"/>
      <w:lang w:val="en-US" w:eastAsia="zh-CN" w:bidi="ar-SA"/>
    </w:rPr>
  </w:style>
  <w:style w:type="paragraph" w:styleId="17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黑体" w:hAnsi="Calibri"/>
      <w:kern w:val="2"/>
      <w:sz w:val="18"/>
      <w:szCs w:val="24"/>
      <w:lang w:val="en-US" w:eastAsia="zh-CN" w:bidi="ar-SA"/>
    </w:rPr>
  </w:style>
  <w:style w:type="paragraph" w:customStyle="1" w:styleId="18">
    <w:name w:val="正文首行缩进 21"/>
    <w:next w:val="15"/>
    <w:pPr>
      <w:widowControl/>
      <w:ind w:leftChars="200" w:left="200" w:firstLineChars="200" w:firstLine="200"/>
      <w:jc w:val="left"/>
    </w:pPr>
    <w:rPr>
      <w:rFonts w:ascii="Calibri" w:eastAsia="仿宋_GB2312" w:cs="Calibri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1</Pages>
  <Words>378</Words>
  <Characters>380</Characters>
  <Lines>20</Lines>
  <Paragraphs>7</Paragraphs>
  <CharactersWithSpaces>393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2022-11-11T03:22:16Z</dcterms:created>
  <dcterms:modified xsi:type="dcterms:W3CDTF">2022-11-11T03:38:40Z</dcterms:modified>
</cp:coreProperties>
</file>