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3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3460"/>
        <w:gridCol w:w="3497"/>
        <w:gridCol w:w="3490"/>
      </w:tblGrid>
      <w:tr>
        <w:trPr>
          <w:trHeight w:val="1899"/>
        </w:trPr>
        <w:tc>
          <w:tcPr>
            <w:tcW w:w="10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86" w:lineRule="exact"/>
              <w:ind w:firstLine="0"/>
              <w:jc w:val="left"/>
              <w:textAlignment w:val="auto"/>
              <w:rPr>
                <w:rFonts w:ascii="仿宋_GB2312" w:eastAsia="仿宋_GB2312" w:cs="仿宋_GB2312" w:hint="eastAsia"/>
                <w:b/>
                <w:bCs/>
                <w:color w:val="auto"/>
                <w:spacing w:val="0"/>
                <w:sz w:val="32"/>
                <w:szCs w:val="44"/>
              </w:rPr>
            </w:pPr>
            <w:r>
              <w:rPr>
                <w:rFonts w:ascii="黑体" w:eastAsia="黑体" w:cs="黑体" w:hint="eastAsia"/>
                <w:color w:val="auto"/>
                <w:spacing w:val="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cs="黑体"/>
                <w:color w:val="auto"/>
                <w:spacing w:val="0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cs="黑体" w:hint="eastAsia"/>
                <w:b/>
                <w:bCs/>
                <w:color w:val="auto"/>
                <w:spacing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color w:val="auto"/>
                <w:spacing w:val="0"/>
                <w:sz w:val="32"/>
                <w:szCs w:val="44"/>
              </w:rPr>
              <w:t xml:space="preserve">            </w:t>
            </w:r>
          </w:p>
          <w:p>
            <w:pPr>
              <w:widowControl/>
              <w:spacing w:line="200" w:lineRule="exact"/>
              <w:ind w:firstLine="0"/>
              <w:jc w:val="center"/>
              <w:textAlignment w:val="auto"/>
              <w:rPr>
                <w:rFonts w:ascii="方正小标宋简体" w:eastAsia="方正小标宋简体" w:cs="方正小标宋简体" w:hint="eastAsia"/>
                <w:b w:val="0"/>
                <w:bCs w:val="0"/>
                <w:color w:val="auto"/>
                <w:spacing w:val="0"/>
                <w:sz w:val="44"/>
                <w:szCs w:val="44"/>
              </w:rPr>
            </w:pPr>
          </w:p>
          <w:p>
            <w:pPr>
              <w:spacing w:line="560" w:lineRule="exact"/>
              <w:ind w:left="0"/>
              <w:jc w:val="center"/>
              <w:rPr>
                <w:rFonts w:ascii="仿宋_GB2312" w:eastAsia="仿宋_GB2312" w:cs="仿宋_GB2312" w:hint="eastAsia"/>
                <w:color w:val="auto"/>
                <w:spacing w:val="0"/>
                <w:sz w:val="32"/>
                <w:szCs w:val="32"/>
              </w:rPr>
            </w:pPr>
            <w:r>
              <w:rPr>
                <w:rFonts w:ascii="方正小标宋简体" w:eastAsia="方正小标宋简体"/>
                <w:sz w:val="44"/>
                <w:szCs w:val="44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方正小标宋简体" w:eastAsia="方正小标宋简体"/>
                <w:sz w:val="44"/>
                <w:szCs w:val="44"/>
              </w:rPr>
              <w:t>事故分级及指挥权限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586" w:lineRule="exact"/>
              <w:jc w:val="left"/>
              <w:rPr>
                <w:rFonts w:ascii="黑体" w:eastAsia="黑体" w:cs="黑体"/>
                <w:color w:val="auto"/>
                <w:spacing w:val="0"/>
                <w:kern w:val="0"/>
                <w:sz w:val="32"/>
                <w:szCs w:val="32"/>
              </w:rPr>
            </w:pPr>
          </w:p>
        </w:tc>
      </w:tr>
      <w:tr>
        <w:trPr>
          <w:trHeight w:val="54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6" w:lineRule="exact"/>
              <w:ind w:left="0" w:firstLine="0"/>
              <w:jc w:val="center"/>
              <w:textAlignment w:val="center"/>
              <w:rPr>
                <w:rFonts w:ascii="黑体" w:eastAsia="黑体" w:cs="黑体" w:hint="eastAsia"/>
                <w:color w:val="auto"/>
                <w:spacing w:val="0"/>
                <w:sz w:val="32"/>
                <w:szCs w:val="32"/>
              </w:rPr>
            </w:pPr>
            <w:r>
              <w:rPr>
                <w:rFonts w:ascii="黑体" w:eastAsia="黑体" w:cs="黑体"/>
                <w:color w:val="auto"/>
                <w:spacing w:val="0"/>
                <w:sz w:val="32"/>
                <w:szCs w:val="32"/>
              </w:rPr>
              <w:t>Ⅰ级（特别重大）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6" w:lineRule="exact"/>
              <w:ind w:left="0" w:firstLine="0"/>
              <w:jc w:val="center"/>
              <w:textAlignment w:val="center"/>
              <w:rPr>
                <w:rFonts w:ascii="黑体" w:eastAsia="黑体" w:cs="黑体" w:hint="eastAsia"/>
                <w:color w:val="auto"/>
                <w:spacing w:val="0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 xml:space="preserve"> Ⅱ级（重大）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586" w:lineRule="exact"/>
              <w:ind w:left="0" w:firstLine="0"/>
              <w:jc w:val="center"/>
              <w:textAlignment w:val="center"/>
              <w:rPr>
                <w:rFonts w:ascii="黑体" w:eastAsia="黑体" w:cs="黑体" w:hint="eastAsia"/>
                <w:color w:val="auto"/>
                <w:spacing w:val="0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Ⅲ级（较大）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586" w:lineRule="exact"/>
              <w:ind w:left="0" w:firstLine="0"/>
              <w:jc w:val="center"/>
              <w:textAlignment w:val="center"/>
              <w:rPr>
                <w:rFonts w:ascii="黑体" w:eastAsia="黑体" w:cs="黑体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 xml:space="preserve"> Ⅳ级（一般）</w:t>
            </w:r>
          </w:p>
        </w:tc>
      </w:tr>
      <w:tr>
        <w:trPr>
          <w:trHeight w:val="516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13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left="0" w:firstLineChars="0" w:firstLine="0"/>
              <w:rPr>
                <w:rFonts w:ascii="仿宋_GB2312" w:eastAsia="仿宋_GB2312" w:cs="仿宋_GB2312" w:hint="eastAsia"/>
                <w:color w:val="auto"/>
                <w:spacing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pacing w:val="0"/>
                <w:sz w:val="28"/>
                <w:szCs w:val="28"/>
              </w:rPr>
              <w:t>发生道路交通事故，造成 30 人以上死亡，或100人以上重伤的；运送危险化学品、易爆物品车辆发生泄漏、失火、爆炸危及周边地区公共安全，造成10人以上死亡，或50人以上重伤，或可能造成重大环境污染的；可能出现或已经出现极端恶劣天气严重影响道路交通安全，且涉及5个以上设区市的，由国务院或委托国家部门、省政府负责指挥。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/>
              <w:jc w:val="left"/>
              <w:textAlignment w:val="center"/>
              <w:rPr>
                <w:rFonts w:ascii="仿宋_GB2312" w:eastAsia="仿宋_GB2312" w:cs="仿宋_GB2312" w:hint="eastAsia"/>
                <w:color w:val="auto"/>
                <w:spacing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pacing w:val="0"/>
                <w:sz w:val="28"/>
                <w:szCs w:val="28"/>
              </w:rPr>
              <w:t>发生道路交通事故，造成 10 人以上 30 人以下死亡，或50人以上100人以下重伤的；运送危险化学品、易爆物品车辆发生泄漏、失火、爆炸危及周边地区公共安全，造成5人以上 10 人以下死亡，或 30 人以上 50 人以下重伤，或可能造成一定环境污染的；可能出现或已经出现极端恶劣天气严重影响道路交通安全，且涉及4个以上县（市区）的，由省政府负责指挥。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3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left="0" w:firstLineChars="200" w:firstLine="552"/>
              <w:jc w:val="left"/>
              <w:textAlignment w:val="auto"/>
              <w:rPr>
                <w:rFonts w:ascii="仿宋_GB2312" w:eastAsia="仿宋_GB2312" w:cs="仿宋_GB2312" w:hint="eastAsia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ind w:left="0"/>
              <w:jc w:val="left"/>
              <w:textAlignment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发生道路交通事故，造成3人以上10人以下死亡，或10人以上50人以下重伤的；运送危险化学品、易爆物品车辆发生泄漏、失火、爆炸危及周边地区公共安全，造成3人以上 5 人以下死亡，或 5 人以上 30 人以下重伤；可能出现或已经出现极端恶劣天气严重影响道路交通安全，且涉及 2 个以上县的，由长治市政府负责指挥。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仿宋_GB2312" w:eastAsia="仿宋_GB2312" w:cs="仿宋_GB2312" w:hint="eastAsia"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ind w:left="0"/>
              <w:jc w:val="left"/>
              <w:textAlignment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发生道路交通事故，造成3人（不含）以下死亡，或1至4人重伤，财产损失很大；危险化学品运输车辆发生泄漏、爆炸、燃烧，造成 3 人以下死亡，或 1 至 4 人重伤，财产损失很大；可能出现或已经出现极端恶劣天气，造成车辆相撞、交通堵塞，严重影响省道、县乡道路、旅游公路等道路，范围涉及全县或多数乡镇，由我县组织力量处置。</w:t>
            </w:r>
          </w:p>
          <w:p>
            <w:pPr>
              <w:pStyle w:val="13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ind w:leftChars="0" w:left="0" w:firstLineChars="200" w:firstLine="552"/>
              <w:rPr>
                <w:rFonts w:asci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</w:tbl>
    <w:p>
      <w:pPr>
        <w:pStyle w:val="133"/>
        <w:ind w:leftChars="0" w:left="0" w:firstLineChars="0" w:firstLine="0"/>
        <w:jc w:val="both"/>
        <w:rPr>
          <w:rFonts w:eastAsia="宋体" w:hint="eastAsia"/>
          <w:sz w:val="28"/>
          <w:szCs w:val="28"/>
        </w:rPr>
      </w:pPr>
      <w:r>
        <w:rPr>
          <w:rFonts w:ascii="仿宋_GB2312" w:eastAsia="仿宋_GB2312" w:cs="仿宋_GB2312" w:hint="eastAsia"/>
          <w:color w:val="auto"/>
          <w:spacing w:val="0"/>
          <w:sz w:val="28"/>
          <w:szCs w:val="28"/>
        </w:rPr>
        <w:t>说明：上述所称“以上”包括本数，所称“以下”不包括本数。</w:t>
      </w:r>
    </w:p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footerReference w:type="first" r:id="rId7"/>
      <w:pgSz w:w="16838" w:h="11906" w:orient="landscape"/>
      <w:pgMar w:top="1588" w:right="2098" w:bottom="1474" w:left="2098" w:header="851" w:footer="992" w:gutter="0"/>
      <w:pgNumType w:start="1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  <w:ind w:left="360" w:right="90"/>
      <w:jc w:val="right"/>
      <w:rPr>
        <w:sz w:val="28"/>
        <w:szCs w:val="28"/>
      </w:rPr>
    </w:pPr>
  </w:p>
  <w:p>
    <w:pPr>
      <w:pStyle w:val="33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2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2"/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7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8">
    <w:name w:val="index 8"/>
    <w:basedOn w:val="0"/>
    <w:autoRedefine/>
    <w:next w:val="0"/>
    <w:pPr>
      <w:ind w:left="2940"/>
    </w:pPr>
  </w:style>
  <w:style w:type="paragraph" w:styleId="32">
    <w:name w:val="header"/>
    <w:next w:val="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jc w:val="both"/>
    </w:pPr>
    <w:rPr>
      <w:rFonts w:ascii="Calibri" w:eastAsia="宋体" w:cs="黑体" w:hAnsi="Calibri"/>
      <w:kern w:val="2"/>
      <w:sz w:val="18"/>
      <w:szCs w:val="24"/>
      <w:lang w:val="en-US" w:eastAsia="zh-CN" w:bidi="ar-SA"/>
    </w:rPr>
  </w:style>
  <w:style w:type="paragraph" w:styleId="33">
    <w:name w:val="footer"/>
    <w:next w:val="21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黑体" w:hAnsi="Calibri"/>
      <w:kern w:val="2"/>
      <w:sz w:val="18"/>
      <w:szCs w:val="24"/>
      <w:lang w:val="en-US" w:eastAsia="zh-CN" w:bidi="ar-SA"/>
    </w:rPr>
  </w:style>
  <w:style w:type="paragraph" w:customStyle="1" w:styleId="133">
    <w:name w:val="正文首行缩进 21"/>
    <w:next w:val="18"/>
    <w:pPr>
      <w:widowControl/>
      <w:ind w:leftChars="200" w:left="200" w:firstLineChars="200" w:firstLine="200"/>
      <w:jc w:val="left"/>
    </w:pPr>
    <w:rPr>
      <w:rFonts w:ascii="Calibri" w:eastAsia="仿宋_GB2312" w:cs="Calibri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Yozo_Office27021597764231179</Application>
  <Pages>1</Pages>
  <Words>666</Words>
  <Characters>683</Characters>
  <Lines>64</Lines>
  <Paragraphs>11</Paragraphs>
  <CharactersWithSpaces>742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2022-11-11T03:22:16Z</dcterms:created>
  <dcterms:modified xsi:type="dcterms:W3CDTF">2022-11-11T03:32:59Z</dcterms:modified>
</cp:coreProperties>
</file>