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cs="宋体"/>
          <w:b/>
          <w:bCs/>
          <w:sz w:val="24"/>
          <w:szCs w:val="24"/>
        </w:rPr>
      </w:pPr>
    </w:p>
    <w:p>
      <w:pPr>
        <w:jc w:val="center"/>
        <w:rPr>
          <w:rFonts w:hint="eastAsia" w:cs="宋体"/>
          <w:b/>
          <w:bCs/>
          <w:sz w:val="21"/>
          <w:szCs w:val="21"/>
        </w:rPr>
      </w:pPr>
      <w:r>
        <w:rPr>
          <w:rFonts w:hint="eastAsia" w:ascii="黑体" w:hAnsi="黑体" w:eastAsia="黑体" w:cs="宋体"/>
          <w:bCs/>
          <w:sz w:val="36"/>
          <w:szCs w:val="36"/>
          <w:lang w:val="en-US" w:eastAsia="zh-CN"/>
        </w:rPr>
        <w:t>沁县</w:t>
      </w:r>
      <w:r>
        <w:rPr>
          <w:rFonts w:hint="eastAsia" w:ascii="黑体" w:hAnsi="黑体" w:eastAsia="黑体" w:cs="宋体"/>
          <w:bCs/>
          <w:sz w:val="36"/>
          <w:szCs w:val="36"/>
          <w:lang w:eastAsia="zh-CN"/>
        </w:rPr>
        <w:t>交通运输局其它权力类</w:t>
      </w:r>
      <w:r>
        <w:rPr>
          <w:rFonts w:hint="eastAsia" w:ascii="黑体" w:hAnsi="黑体" w:eastAsia="黑体" w:cs="宋体"/>
          <w:bCs/>
          <w:sz w:val="36"/>
          <w:szCs w:val="36"/>
        </w:rPr>
        <w:t>事项</w:t>
      </w:r>
      <w:r>
        <w:rPr>
          <w:rFonts w:hint="eastAsia" w:ascii="黑体" w:hAnsi="黑体" w:eastAsia="黑体" w:cs="宋体"/>
          <w:bCs/>
          <w:sz w:val="36"/>
          <w:szCs w:val="36"/>
          <w:lang w:eastAsia="zh-CN"/>
        </w:rPr>
        <w:t>运行</w:t>
      </w:r>
      <w:r>
        <w:rPr>
          <w:rFonts w:hint="eastAsia" w:ascii="黑体" w:hAnsi="黑体" w:eastAsia="黑体" w:cs="宋体"/>
          <w:bCs/>
          <w:sz w:val="36"/>
          <w:szCs w:val="36"/>
        </w:rPr>
        <w:t>廉政风险防控图</w:t>
      </w:r>
    </w:p>
    <w:p>
      <w:pPr>
        <w:jc w:val="left"/>
        <w:rPr>
          <w:rFonts w:hint="eastAsia" w:cs="宋体"/>
          <w:b/>
          <w:bCs/>
          <w:sz w:val="24"/>
          <w:szCs w:val="24"/>
        </w:rPr>
      </w:pPr>
    </w:p>
    <w:p>
      <w:pPr>
        <w:jc w:val="left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权力名称：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道路运输各类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经营企业</w:t>
      </w:r>
      <w:r>
        <w:rPr>
          <w:rFonts w:hint="eastAsia" w:ascii="黑体" w:hAnsi="黑体" w:eastAsia="黑体" w:cs="黑体"/>
          <w:sz w:val="24"/>
          <w:szCs w:val="24"/>
        </w:rPr>
        <w:t>服务质量信誉考核（包括巡游出租车、网约出租车）</w:t>
      </w:r>
    </w:p>
    <w:p>
      <w:pPr>
        <w:jc w:val="left"/>
        <w:rPr>
          <w:rFonts w:cs="宋体"/>
          <w:b/>
          <w:bCs/>
          <w:sz w:val="36"/>
          <w:szCs w:val="36"/>
        </w:rPr>
      </w:pPr>
      <w:r>
        <w:pict>
          <v:shape id="_x0000_s1053" o:spid="_x0000_s1053" o:spt="117" type="#_x0000_t117" style="position:absolute;left:0pt;margin-left:166.5pt;margin-top:4.65pt;height:31.5pt;width:143.25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shape>
        </w:pict>
      </w:r>
    </w:p>
    <w:p>
      <w:pPr>
        <w:jc w:val="left"/>
        <w:rPr>
          <w:sz w:val="28"/>
          <w:szCs w:val="28"/>
        </w:rPr>
      </w:pPr>
      <w:r>
        <w:pict>
          <v:rect id="矩形 3" o:spid="_x0000_s1055" o:spt="1" style="position:absolute;left:0pt;margin-left:-17.25pt;margin-top:19.95pt;height:117pt;width:137.9pt;z-index:251661312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、故意刁难申请人；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、不按规定受理；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、不能一次告知所需材料；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风险等级：中</w:t>
                  </w:r>
                </w:p>
              </w:txbxContent>
            </v:textbox>
          </v:rect>
        </w:pict>
      </w:r>
      <w:r>
        <w:pict>
          <v:rect id="矩形 6" o:spid="_x0000_s1056" o:spt="1" style="position:absolute;left:0pt;margin-left:362.25pt;margin-top:12.15pt;height:103.8pt;width:177.75pt;z-index:251662336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、履行“认真、热情、周到、耐心”的服务承诺，做到一次告知，公开工作程序；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2、政务公开、明确流程和时限；</w:t>
                  </w:r>
                </w:p>
                <w:p>
                  <w:pPr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、加强内部监督检查</w:t>
                  </w:r>
                  <w:r>
                    <w:rPr>
                      <w:rFonts w:hint="eastAsia" w:cs="宋体"/>
                      <w:sz w:val="18"/>
                      <w:szCs w:val="18"/>
                      <w:lang w:eastAsia="zh-CN"/>
                    </w:rPr>
                    <w:t>。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pict>
          <v:shape id="_x0000_s1054" o:spid="_x0000_s1054" o:spt="32" type="#_x0000_t32" style="position:absolute;left:0pt;flip:x;margin-left:237.65pt;margin-top:4.95pt;height:64.5pt;width:0.1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28"/>
          <w:szCs w:val="28"/>
        </w:rPr>
        <w:t xml:space="preserve"> </w:t>
      </w:r>
    </w:p>
    <w:p/>
    <w:p>
      <w:r>
        <w:pict>
          <v:rect id="_x0000_s1058" o:spid="_x0000_s1058" o:spt="1" style="position:absolute;left:0pt;margin-left:181.5pt;margin-top:10.65pt;height:33pt;width:108.75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</w:txbxContent>
            </v:textbox>
          </v:rect>
        </w:pict>
      </w:r>
    </w:p>
    <w:p>
      <w:pPr>
        <w:tabs>
          <w:tab w:val="left" w:pos="2820"/>
          <w:tab w:val="left" w:pos="6045"/>
        </w:tabs>
      </w:pP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tabs>
          <w:tab w:val="left" w:pos="2880"/>
          <w:tab w:val="left" w:pos="6150"/>
        </w:tabs>
      </w:pPr>
      <w:r>
        <w:pict>
          <v:shape id="_x0000_s1060" o:spid="_x0000_s1060" o:spt="32" type="#_x0000_t32" style="position:absolute;left:0pt;margin-left:237.6pt;margin-top:12.45pt;height:84.75pt;width:0.25pt;z-index:2516664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7" o:spid="_x0000_s1057" o:spt="32" type="#_x0000_t32" style="position:absolute;left:0pt;margin-left:290.25pt;margin-top:-0.3pt;height:0pt;width:72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9" o:spid="_x0000_s1059" o:spt="32" type="#_x0000_t32" style="position:absolute;left:0pt;flip:x;margin-left:120.65pt;margin-top:-0.3pt;height:0pt;width:60.85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tab/>
      </w:r>
      <w:r>
        <w:tab/>
      </w:r>
    </w:p>
    <w:p/>
    <w:p>
      <w:pPr>
        <w:tabs>
          <w:tab w:val="left" w:pos="2850"/>
          <w:tab w:val="left" w:pos="6195"/>
        </w:tabs>
      </w:pPr>
      <w:r>
        <w:pict>
          <v:rect id="矩形 5" o:spid="_x0000_s1061" o:spt="1" style="position:absolute;left:0pt;margin-left:362.25pt;margin-top:15pt;height:144.75pt;width:177.75pt;z-index:251667456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、成立考核工作领导组，严格按照《出租汽车服务质量信誉考核办法》的考核标准考核；</w:t>
                  </w:r>
                </w:p>
                <w:p>
                  <w:pPr>
                    <w:rPr>
                      <w:rFonts w:cs="宋体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、由领导班子监督检查，发现考核中存在的问题及时处理；</w:t>
                  </w:r>
                </w:p>
                <w:p/>
              </w:txbxContent>
            </v:textbox>
          </v:rect>
        </w:pict>
      </w:r>
      <w:r>
        <w:tab/>
      </w:r>
      <w:r>
        <w:tab/>
      </w:r>
    </w:p>
    <w:p/>
    <w:p>
      <w:r>
        <w:pict>
          <v:rect id="矩形 2" o:spid="_x0000_s1062" o:spt="1" style="position:absolute;left:0pt;margin-left:-17.25pt;margin-top:4.35pt;height:129.6pt;width:137.9pt;z-index:251668480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、擅自增加和减少审查环节和标准；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、故意刁难、徇私擅自加减分；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、擅自修改审查结果；</w:t>
                  </w:r>
                </w:p>
                <w:p>
                  <w:pPr>
                    <w:tabs>
                      <w:tab w:val="left" w:pos="5693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、故意放纵虚假材料；</w:t>
                  </w:r>
                </w:p>
                <w:p>
                  <w:pPr>
                    <w:tabs>
                      <w:tab w:val="left" w:pos="5693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风险等级：高</w:t>
                  </w:r>
                </w:p>
                <w:p/>
              </w:txbxContent>
            </v:textbox>
          </v:rect>
        </w:pict>
      </w:r>
    </w:p>
    <w:p/>
    <w:p>
      <w:pPr>
        <w:tabs>
          <w:tab w:val="left" w:pos="2865"/>
          <w:tab w:val="left" w:pos="6135"/>
        </w:tabs>
      </w:pPr>
      <w:r>
        <w:pict>
          <v:rect id="_x0000_s1064" o:spid="_x0000_s1064" o:spt="1" style="position:absolute;left:0pt;margin-left:185.25pt;margin-top:3.6pt;height:33pt;width:108.75pt;z-index:2516695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初  审</w:t>
                  </w:r>
                </w:p>
              </w:txbxContent>
            </v:textbox>
          </v:rect>
        </w:pic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r>
        <w:pict>
          <v:shape id="_x0000_s1065" o:spid="_x0000_s1065" o:spt="32" type="#_x0000_t32" style="position:absolute;left:0pt;margin-left:294pt;margin-top:3pt;height:0pt;width:70.5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6" o:spid="_x0000_s1066" o:spt="32" type="#_x0000_t32" style="position:absolute;left:0pt;flip:x;margin-left:124.4pt;margin-top:3pt;height:0pt;width:60.85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6090"/>
        </w:tabs>
      </w:pPr>
      <w:r>
        <w:pict>
          <v:line id="_x0000_s1086" o:spid="_x0000_s1086" o:spt="20" style="position:absolute;left:0pt;margin-left:238.4pt;margin-top:5.25pt;height:116.25pt;width:0.05pt;z-index:251684864;mso-width-relative:page;mso-height-relative:page;" filled="t" coordsize="21600,21600">
            <v:path arrowok="t"/>
            <v:fill on="t" focussize="0,0"/>
            <v:stroke endarrow="open"/>
            <v:imagedata o:title=""/>
            <o:lock v:ext="edit"/>
          </v:line>
        </w:pict>
      </w:r>
      <w:r>
        <w:tab/>
      </w:r>
    </w:p>
    <w:p>
      <w:pPr>
        <w:tabs>
          <w:tab w:val="left" w:pos="2775"/>
          <w:tab w:val="left" w:pos="6090"/>
        </w:tabs>
      </w:pPr>
      <w:r>
        <w:tab/>
      </w:r>
      <w:r>
        <w:tab/>
      </w:r>
    </w:p>
    <w:p/>
    <w:p/>
    <w:p/>
    <w:p/>
    <w:p>
      <w:pPr>
        <w:tabs>
          <w:tab w:val="left" w:pos="2850"/>
          <w:tab w:val="left" w:pos="6165"/>
        </w:tabs>
      </w:pPr>
      <w:r>
        <w:pict>
          <v:rect id="_x0000_s1082" o:spid="_x0000_s1082" o:spt="1" style="position:absolute;left:0pt;margin-left:-16.5pt;margin-top:12.3pt;height:72pt;width:137.9pt;z-index:2516807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1、不及时进行公示；</w:t>
                  </w:r>
                </w:p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2、公示内容不全面，隐瞒情况；</w:t>
                  </w:r>
                </w:p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风险等级：中</w:t>
                  </w:r>
                </w:p>
              </w:txbxContent>
            </v:textbox>
          </v:rect>
        </w:pict>
      </w:r>
      <w:r>
        <w:pict>
          <v:rect id="_x0000_s1083" o:spid="_x0000_s1083" o:spt="1" style="position:absolute;left:0pt;margin-left:363pt;margin-top:5.55pt;height:71.25pt;width:177.75pt;z-index:2516817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1、按照</w:t>
                  </w:r>
                  <w:r>
                    <w:rPr>
                      <w:rFonts w:hint="eastAsia" w:cs="宋体" w:asciiTheme="minorEastAsia" w:hAnsiTheme="minorEastAsia" w:eastAsiaTheme="minorEastAsia"/>
                      <w:sz w:val="18"/>
                      <w:szCs w:val="18"/>
                    </w:rPr>
                    <w:t>《出租汽车服务质量信誉考核办法》第二十条的规定进行公示。</w:t>
                  </w:r>
                </w:p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</w:p>
                <w:p/>
              </w:txbxContent>
            </v:textbox>
          </v:rect>
        </w:pic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r>
        <w:pict>
          <v:rect id="_x0000_s1080" o:spid="_x0000_s1080" o:spt="1" style="position:absolute;left:0pt;margin-left:187.5pt;margin-top:13.95pt;height:33pt;width:108.75pt;z-index:2516797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  示</w:t>
                  </w:r>
                </w:p>
              </w:txbxContent>
            </v:textbox>
          </v:rect>
        </w:pict>
      </w:r>
    </w:p>
    <w:p>
      <w:r>
        <w:pict>
          <v:shape id="_x0000_s1085" o:spid="_x0000_s1085" o:spt="32" type="#_x0000_t32" style="position:absolute;left:0pt;margin-left:297pt;margin-top:13.2pt;height:0.05pt;width:64.5pt;z-index:2516838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4" o:spid="_x0000_s1084" o:spt="32" type="#_x0000_t32" style="position:absolute;left:0pt;flip:x;margin-left:120.65pt;margin-top:0.65pt;height:0.05pt;width:64.6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line id="_x0000_s1088" o:spid="_x0000_s1088" o:spt="20" style="position:absolute;left:0pt;margin-left:239.9pt;margin-top:6.45pt;height:123.5pt;width:0pt;z-index:251685888;mso-width-relative:page;mso-height-relative:page;" filled="t" coordsize="21600,21600">
            <v:path arrowok="t"/>
            <v:fill on="t" focussize="0,0"/>
            <v:stroke endarrow="open"/>
            <v:imagedata o:title=""/>
            <o:lock v:ext="edit"/>
          </v:line>
        </w:pict>
      </w:r>
    </w:p>
    <w:p/>
    <w:p>
      <w:pPr>
        <w:tabs>
          <w:tab w:val="left" w:pos="2955"/>
          <w:tab w:val="left" w:pos="6150"/>
        </w:tabs>
      </w:pPr>
      <w:r>
        <w:tab/>
      </w:r>
      <w:r>
        <w:tab/>
      </w:r>
    </w:p>
    <w:p/>
    <w:p>
      <w:r>
        <w:pict>
          <v:rect id="矩形 1" o:spid="_x0000_s1074" o:spt="1" style="position:absolute;left:0pt;margin-left:-16.5pt;margin-top:11.25pt;height:133.5pt;width:137.9pt;z-index:251673600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1、利用职务之便谋取不正当利益、干扰审查；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2、任人唯亲；</w:t>
                  </w:r>
                </w:p>
                <w:p>
                  <w:r>
                    <w:rPr>
                      <w:rFonts w:hint="eastAsia"/>
                    </w:rPr>
                    <w:t>3、不按照考核评分标准评定等级。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风险等级：高</w:t>
                  </w:r>
                </w:p>
              </w:txbxContent>
            </v:textbox>
          </v:rect>
        </w:pict>
      </w:r>
    </w:p>
    <w:p>
      <w:pPr>
        <w:tabs>
          <w:tab w:val="left" w:pos="2790"/>
          <w:tab w:val="left" w:pos="6105"/>
        </w:tabs>
      </w:pPr>
      <w:r>
        <w:pict>
          <v:rect id="矩形 4" o:spid="_x0000_s1073" o:spt="1" style="position:absolute;left:0pt;margin-left:366pt;margin-top:10.65pt;height:118.5pt;width:171pt;z-index:251672576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tabs>
                      <w:tab w:val="left" w:pos="5693"/>
                    </w:tabs>
                    <w:ind w:left="12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、严格执行《出租汽车服务质量信誉考核办法》第九条、第十三条规定的标准进行评定；</w:t>
                  </w:r>
                </w:p>
                <w:p>
                  <w:pPr>
                    <w:tabs>
                      <w:tab w:val="left" w:pos="5693"/>
                    </w:tabs>
                    <w:ind w:left="12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、加强监督，及时向上级部门上报AAA(含AAA)初评情况和对AAA以下的备案。</w:t>
                  </w:r>
                </w:p>
                <w:p>
                  <w:pPr>
                    <w:tabs>
                      <w:tab w:val="left" w:pos="5693"/>
                    </w:tabs>
                    <w:ind w:left="120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tab/>
      </w:r>
      <w:r>
        <w:tab/>
      </w:r>
    </w:p>
    <w:p/>
    <w:p/>
    <w:p>
      <w:pPr>
        <w:tabs>
          <w:tab w:val="left" w:pos="2998"/>
          <w:tab w:val="left" w:pos="6163"/>
        </w:tabs>
      </w:pPr>
      <w:r>
        <w:pict>
          <v:rect id="_x0000_s1079" o:spid="_x0000_s1079" o:spt="1" style="position:absolute;left:0pt;margin-left:187.5pt;margin-top:9.9pt;height:33pt;width:108.75pt;z-index:2516787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评定等级</w:t>
                  </w:r>
                </w:p>
              </w:txbxContent>
            </v:textbox>
          </v:rect>
        </w:pict>
      </w:r>
      <w:r>
        <w:rPr>
          <w:rFonts w:hint="eastAsia"/>
        </w:rPr>
        <w:t xml:space="preserve">                          风险点</w:t>
      </w:r>
      <w:r>
        <w:rPr>
          <w:rFonts w:hint="eastAsia"/>
        </w:rPr>
        <w:tab/>
      </w:r>
      <w:r>
        <w:rPr>
          <w:rFonts w:hint="eastAsia"/>
        </w:rPr>
        <w:t>防控措施</w:t>
      </w:r>
    </w:p>
    <w:p>
      <w:r>
        <w:pict>
          <v:shape id="_x0000_s1078" o:spid="_x0000_s1078" o:spt="32" type="#_x0000_t32" style="position:absolute;left:0pt;flip:x;margin-left:122.15pt;margin-top:12.3pt;height:0.05pt;width:64.6pt;z-index:251677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77" o:spid="_x0000_s1077" o:spt="32" type="#_x0000_t32" style="position:absolute;left:0pt;margin-left:297.75pt;margin-top:10.85pt;height:0.05pt;width:68.25pt;z-index:2516766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75" o:spid="_x0000_s1075" o:spt="32" type="#_x0000_t32" style="position:absolute;left:0pt;margin-left:240pt;margin-top:11.7pt;height:55.95pt;width:0.15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2820"/>
          <w:tab w:val="left" w:pos="6180"/>
        </w:tabs>
      </w:pPr>
      <w:r>
        <w:tab/>
      </w:r>
      <w:r>
        <w:tab/>
      </w:r>
    </w:p>
    <w:p>
      <w:pPr>
        <w:jc w:val="left"/>
        <w:rPr>
          <w:rFonts w:cs="宋体"/>
          <w:b/>
          <w:bCs/>
          <w:sz w:val="36"/>
          <w:szCs w:val="36"/>
        </w:rPr>
      </w:pPr>
      <w:r>
        <w:pict>
          <v:roundrect id="_x0000_s1076" o:spid="_x0000_s1076" o:spt="2" style="position:absolute;left:0pt;margin-left:187.5pt;margin-top:5.25pt;height:36.75pt;width:106.5pt;z-index:25167564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归  档</w:t>
                  </w:r>
                </w:p>
              </w:txbxContent>
            </v:textbox>
          </v:roundrect>
        </w:pict>
      </w:r>
    </w:p>
    <w:p>
      <w:pPr>
        <w:tabs>
          <w:tab w:val="left" w:pos="6165"/>
        </w:tabs>
        <w:rPr>
          <w:rFonts w:ascii="仿宋" w:hAnsi="仿宋" w:eastAsia="仿宋" w:cs="宋体"/>
          <w:sz w:val="36"/>
          <w:szCs w:val="36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JiMGRiMDNlYzU1MjYzZTM3M2QwMmMxMDc1NTU4NzIifQ=="/>
  </w:docVars>
  <w:rsids>
    <w:rsidRoot w:val="004B3C8A"/>
    <w:rsid w:val="00023D91"/>
    <w:rsid w:val="001600F5"/>
    <w:rsid w:val="00181796"/>
    <w:rsid w:val="001A59AC"/>
    <w:rsid w:val="00200C71"/>
    <w:rsid w:val="002D1949"/>
    <w:rsid w:val="00357017"/>
    <w:rsid w:val="0039446D"/>
    <w:rsid w:val="003A3F54"/>
    <w:rsid w:val="003B4B0C"/>
    <w:rsid w:val="00417BB0"/>
    <w:rsid w:val="004B3C8A"/>
    <w:rsid w:val="00540889"/>
    <w:rsid w:val="00545920"/>
    <w:rsid w:val="00555533"/>
    <w:rsid w:val="005718A9"/>
    <w:rsid w:val="0058020D"/>
    <w:rsid w:val="0064152F"/>
    <w:rsid w:val="00647324"/>
    <w:rsid w:val="0067223A"/>
    <w:rsid w:val="007214D9"/>
    <w:rsid w:val="00740C26"/>
    <w:rsid w:val="007C7D75"/>
    <w:rsid w:val="00804BB8"/>
    <w:rsid w:val="008202CB"/>
    <w:rsid w:val="00842004"/>
    <w:rsid w:val="00956049"/>
    <w:rsid w:val="009E4F08"/>
    <w:rsid w:val="00AF49D8"/>
    <w:rsid w:val="00B503FC"/>
    <w:rsid w:val="00C02106"/>
    <w:rsid w:val="00C84A48"/>
    <w:rsid w:val="00D1386D"/>
    <w:rsid w:val="00D2315B"/>
    <w:rsid w:val="00D3372B"/>
    <w:rsid w:val="00D4535D"/>
    <w:rsid w:val="00E742DC"/>
    <w:rsid w:val="00EF016D"/>
    <w:rsid w:val="00F00C53"/>
    <w:rsid w:val="00F4625D"/>
    <w:rsid w:val="00FC41A7"/>
    <w:rsid w:val="099E6EF7"/>
    <w:rsid w:val="0E3A4902"/>
    <w:rsid w:val="1FD31FD7"/>
    <w:rsid w:val="22310704"/>
    <w:rsid w:val="27413C68"/>
    <w:rsid w:val="39190507"/>
    <w:rsid w:val="3CA31F81"/>
    <w:rsid w:val="41964DE2"/>
    <w:rsid w:val="481E58FD"/>
    <w:rsid w:val="4F885C51"/>
    <w:rsid w:val="55671B29"/>
    <w:rsid w:val="5B4D4473"/>
    <w:rsid w:val="5BA43FC4"/>
    <w:rsid w:val="5FCD5803"/>
    <w:rsid w:val="642B7DB8"/>
    <w:rsid w:val="73B15270"/>
    <w:rsid w:val="762968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54"/>
        <o:r id="V:Rule2" type="connector" idref="#_x0000_s1057"/>
        <o:r id="V:Rule3" type="connector" idref="#_x0000_s1059"/>
        <o:r id="V:Rule4" type="connector" idref="#_x0000_s1060"/>
        <o:r id="V:Rule5" type="connector" idref="#_x0000_s1065"/>
        <o:r id="V:Rule6" type="connector" idref="#_x0000_s1066"/>
        <o:r id="V:Rule7" type="connector" idref="#_x0000_s1075"/>
        <o:r id="V:Rule8" type="connector" idref="#_x0000_s1077"/>
        <o:r id="V:Rule9" type="connector" idref="#_x0000_s1078"/>
        <o:r id="V:Rule10" type="connector" idref="#_x0000_s1084"/>
        <o:r id="V:Rule11" type="connector" idref="#_x0000_s108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3"/>
    <customShpInfo spid="_x0000_s1055"/>
    <customShpInfo spid="_x0000_s1056"/>
    <customShpInfo spid="_x0000_s1054"/>
    <customShpInfo spid="_x0000_s1058"/>
    <customShpInfo spid="_x0000_s1060"/>
    <customShpInfo spid="_x0000_s1057"/>
    <customShpInfo spid="_x0000_s1059"/>
    <customShpInfo spid="_x0000_s1061"/>
    <customShpInfo spid="_x0000_s1062"/>
    <customShpInfo spid="_x0000_s1064"/>
    <customShpInfo spid="_x0000_s1065"/>
    <customShpInfo spid="_x0000_s1066"/>
    <customShpInfo spid="_x0000_s1086"/>
    <customShpInfo spid="_x0000_s1082"/>
    <customShpInfo spid="_x0000_s1083"/>
    <customShpInfo spid="_x0000_s1080"/>
    <customShpInfo spid="_x0000_s1085"/>
    <customShpInfo spid="_x0000_s1084"/>
    <customShpInfo spid="_x0000_s1088"/>
    <customShpInfo spid="_x0000_s1074"/>
    <customShpInfo spid="_x0000_s1073"/>
    <customShpInfo spid="_x0000_s1079"/>
    <customShpInfo spid="_x0000_s1078"/>
    <customShpInfo spid="_x0000_s1077"/>
    <customShpInfo spid="_x0000_s1075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83</Words>
  <Characters>83</Characters>
  <Lines>1</Lines>
  <Paragraphs>1</Paragraphs>
  <TotalTime>0</TotalTime>
  <ScaleCrop>false</ScaleCrop>
  <LinksUpToDate>false</LinksUpToDate>
  <CharactersWithSpaces>130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2015-10-10T08:08:00Z</dcterms:created>
  <dc:creator>长治客运收文人员</dc:creator>
  <cp:lastModifiedBy>一心</cp:lastModifiedBy>
  <cp:lastPrinted>2017-12-29T02:37:00Z</cp:lastPrinted>
  <dcterms:modified xsi:type="dcterms:W3CDTF">2023-06-05T09:43:43Z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806C9CC158F0456785CC19C259E817EC</vt:lpwstr>
  </property>
</Properties>
</file>