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沁县“属地管理”事项责任清单</w:t>
      </w:r>
    </w:p>
    <w:tbl>
      <w:tblPr>
        <w:tblStyle w:val="9"/>
        <w:tblW w:w="135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433"/>
        <w:gridCol w:w="518"/>
        <w:gridCol w:w="1150"/>
        <w:gridCol w:w="3316"/>
        <w:gridCol w:w="3015"/>
        <w:gridCol w:w="2070"/>
        <w:gridCol w:w="1350"/>
        <w:gridCol w:w="900"/>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5" w:hRule="atLeast"/>
          <w:tblHeader/>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类别</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事项名称</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县级职责</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乡镇职责</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法律法规规章及</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文件依据</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主体</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责任</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kern w:val="0"/>
                <w:sz w:val="21"/>
                <w:szCs w:val="21"/>
                <w:u w:val="none"/>
                <w:lang w:val="en-US" w:eastAsia="zh-CN" w:bidi="ar"/>
              </w:rPr>
            </w:pPr>
            <w:r>
              <w:rPr>
                <w:rFonts w:hint="eastAsia" w:ascii="黑体" w:hAnsi="黑体" w:eastAsia="黑体" w:cs="黑体"/>
                <w:b w:val="0"/>
                <w:bCs w:val="0"/>
                <w:i w:val="0"/>
                <w:iCs w:val="0"/>
                <w:color w:val="000000"/>
                <w:kern w:val="0"/>
                <w:sz w:val="21"/>
                <w:szCs w:val="21"/>
                <w:u w:val="none"/>
                <w:lang w:val="en-US" w:eastAsia="zh-CN" w:bidi="ar"/>
              </w:rPr>
              <w:t>配合</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责任</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上级关联机构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08"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环保设施运行监督管理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对辖区内各类生态环境保护设施开展日常巡查并做好记录,对发现的环保设施运行管理问题及时上报生态环境部门处理。</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《环境保护法》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《山西省环境保护条例》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各行业主管部门</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29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河流流域及相关涉水企业、化工企业地下水的水质监测和污染防治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统筹乡镇、村(社区)网格监管力量,开展日常巡查并做好记录，对巡查发现问题及时上报生态环境部门,并协助做好水质监测及污染防治相关工作。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《环境保护法》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《水污染防治法》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《饮用水水源保护区污染防治管理规定》《地下水管理条例》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沁县水利局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4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水源地、地表水、自然保护地、生态保护红线监管</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生态环境、自然资源、林业等部门按照职责分工负责应急水源地、地表水、自然保护地和生态保护红线生态环境保护监管工作。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《环境保护法》《水污染防治法》《饮用水水源保护区污染防治管理条例》《关于加强生态保护红线管理的通知(试行)》(自然资发[2022]142号)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沁县自然资源局、沁县林业局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河道管理和综合整治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由水利部门牵头负责河道管理和综合整治，并组织协调自然资源、交通运输、公安等部门按照职责分工负责河道管理和整治，根据河流等级和规定管理权限，对围河造田、占用河道滩地建房、种植树木和高杆作物、弃置矿石渣和建筑垃圾等违反《水法》《防洪法》等行为进行认定，视情形依法给予行政处罚;构成犯罪的，依法追究刑事责任。</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《防洪法》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《河道管理条例》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《城市建筑垃圾管理规定》</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沁县水利局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沁县自然资源局、沁县交通运输局、沁县公安局及各乡镇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23"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土壤污染防治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统筹乡镇、村(社区)网格监管力量,配合部门对辖区内重点区域、重点领域、重点行业实施监督管理,对发现的违法违规行为及时上报有关部门，配合做好执法相关工作。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《土壤污染防治法》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《山西省土壤污染防治条例》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沁县农业农村局、沁县自然资源局、沁县林业局、沁县住房和城乡建设管理局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48"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清理企业违法违规产能</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对辖区内企业落实已淘汰、化解落后过剩产能情况开展日常巡查并做好记录;对被依法关停企业定期实地检查，发现企业复产迹象及时制止,及时上报相关部门处理。</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《环境保护法》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沁县工业和信息化局、沁县发展改革和科学技术局、沁县市场监督管理局、沁县应急管理局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0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“散乱污”企业综合整治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负责对辖区内“散乱污”企业进行全面排查，建立工作台账，对发现的违法违规行为及时上报有关部门，配合做好执法相关工作。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《环境保护法》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《大气污染防治法》《水法》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《环境影响评价法》《安全生产法》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《节约能源法》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《饮用水水源保护区污染防治管理规定》《无证无照经营查处办法》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沁县住房和城乡建设管理局、沁县应急管理局、沁县水利局、沁县市场监督管理局、沁县工业和信息化局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7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挥发性有机物、重金属等污染防治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生态环境、交通运输、农业农村等部门按照职责分工牵头开展摸底调查，持续推进挥发性有机物治理;制定源头消减、过程控制、末端治理全过程防控计划与方案并组织实施。</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《环境保护法》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《大气污染防治法》《山西省大气污染防治条例》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沁县交通运输局、沁县农业农村局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1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危废、固废源头管理和排查整治(包含医疗废物)</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《环境保护法》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《固体废物污染环境防治法》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沁县工业和信息化局、沁县卫生健康和体育局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8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道路移动污染源、非道路移动机械监测和防控治理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对辖区内道路移动污染源、非道路移动污染源开展日常巡查并做好记录;对发现违法违规问题线索及时上报有关部门，配合做好治理相关工作。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《环境保护法》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《大气污染防治法》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《山西省大气污染防治条例》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沁县交通运输局、沁县住房和城乡建设管理局、沁县农业农村局、沁县水利局、沁县公安局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1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扬尘综合治理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《大气污染防治法》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《环境保护法》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《公路安全保护条例》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沁县住房和城乡建设管理局、沁县自然资源局、沁县交通运输局、沁县林业局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1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对散煤销售行为的监管执法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统筹乡镇、村(社区)网格监管力量,对辖区散煤销售行为开展日常巡查并做好记录。发现问题线索及时上报有关部门,配合做好执法相关工作。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《大气污染防治法》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沁县发展改革和科学技术局、沁县市场监督管理局、沁县自然资源局、沁县交通运输局、沁县公安局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2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lang w:val="en-US" w:eastAsia="zh-CN"/>
              </w:rPr>
            </w:pP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13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露天烧烤及油烟扰民的监管执法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市场监管、城市管理、生态环境等部门负责对露天烧烤和餐饮油烟进行监管，对经营业户油烟是否超标进行检测认定，根据投诉举报对露天烧烤和油烟扰民进行现场核实，依法查处。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对辖区露天烧烤、餐饮油烟开展日常巡查并做好记录，对发现或者接到投诉举报露天烧烤和油烟扰民问题,进行初步核实，及时劝告制止，上报有关部门，配合做好执法相关秩序维护等工作。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《大气污染防治法》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沁县市场监督管理局、沁县住房和城乡建设管理局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8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对秸秆焚烧的监管执法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生态环境、农业农村、自然资源、林业、公安等部门按照职责分工对焚烧秸秆行为进行监督检查，指导乡镇对露天焚烧秸秆等产生烟尘污染物质的行为进行处罚。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对辖区内焚烧秸秆等违法违规行为开展日常巡查并做好记录,发现人为焚烧秸秆等违法违规行为及时制止,根据赋权事项要求做好执法和案件查处相关工作，协助县级以上人民政府确定的监督管理部门做好本辖区的环境保护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《大气污染防治法》《消防法》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《治安管理处罚法》《山西省大气污染防治条例》《山西省人民政府关于向乡镇人民政府和街道办事处下放部分行政执法职权的决定》(晋政发[2022]22号)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沁县农业农村局、沁县自然资源局、沁县林业局、沁县公安局</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59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畜禽养殖污染整治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农业农村部门按职责分工负责畜禽养殖污染防治的统一监督管理，指导乡镇对畜禽养殖废弃物未进行综合利用和无害化处理，以及从事畜禽规模养殖未及时收集、贮存、利用或者处置养殖过程中产生的畜禽粪污等固体废物的行为进行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《环境保护法》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壤污染防治法》《山西省环境保护条例》《山西省土壤污染防治条例》《畜禽规模养殖污染防治条例》《国务院办公厅关于加快推进畜禽养殖废弃物资源化利用的意见》(国办发[2017]48号)《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3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重污染天气应急应对</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《环境保护法》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《大气污染防治法》《山西省环境保护条例》《山西省人民政府办公厅关于印发山西省重污染天气应急预案的通知》(晋政办发[2023]61号)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沁县工业和信息化局、沁县住房和城乡建设管理局、沁县交通运输局、沁县公安局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生态环境</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对工业、建筑施工、交通运输、社会生活噪声扰民行为的监管执法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住房和城乡建设、交通运输、铁路监管、生态环境、城市管理、公安等部门按照职责分工，开展噪声污染防治工作，对属于噪声污染扰民的违法违规行为，区分情况依法予以查处。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对辖区内噪音污染情况进行全面排查，发现或收到群众举报嗓音扰民问题及时劝告制止;经劝告制止无效的上报有关部门，并配合做好执法相关工作。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《噪声污染防治法》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沁县住房和城乡建设管理局、沁县交通运输局、沁县公安局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0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对食品生产经营企业、食品小作坊、小餐饮食品摊点安全监管执法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负责协助市场监管部门做好食品安全监督管理工作;负责开展日常巡查,发现食品安全隐患或食品生产经营违法违规行为，及时上报市场监管部门，并协助做好执法相关秩序维护等工作。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《食品安全法》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《食品安全法实施条例》《食品生产经营监督检查管理办法》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《食品安全抽样检验管理办法》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《山西省食品小作坊小经营店小摊点管理条例》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6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重点区域食品安全隐患排查处置</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负责开展日常巡查，发现辖区内学校、幼儿园以及集体用餐配送单位食品安全疑似问题和隐患线索，及时上报市场监管部门处理,配合做好执法相关秩序维护等工作。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《食品安全法》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《食品安全法实施条例》《食品生产经营监督检查管理办法》《食品安全抽样检验管理办法》《学校食品安全与营养健康管理规定》</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沁县教育局、沁县市场监督管理局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药品、医疗器械、化妆品的经营和使用环节监管执法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开展日常巡查，发现相关领域疑似问题及时上报市场监管部门，并配合做好情况核实、抽检、执法等相关工作。配合市场监管所开展药品、医疗器械、化妆品领域专项执法的摸底排查、问题上报等工作。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《药品管理法》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《药品管理法实施条例》《化妆品监督管理条例》《医疗器械监督管理条例》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食品药品领域安全事故应急处置</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市场监管部门接到涉及食品药品领域安全预警或发现安全事故后，负责统筹开展事故评估、应急处置、情况报送等工作。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接到危及食品、药品安全预警或发现食品安全事故后，第一时间告知县级食安委、市场监管和卫生健康等部门前往现场进行应急处置，并配合做好相关工作。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《食品安全法》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《药品管理法》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56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对价格违法行为的监管执法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市场监管部门负责本行政区域内商品价格、服务价格以及行政事业性收费的价格监管工作，依法受理价格投诉举报，依法查处法律、行政法规禁止的价格违法行为。</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负责开展日常巡查，发现辖区内企业、商贩(铺)价格收费违法问题线索，及时上报市场监管部门处理。</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《价格法》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i w:val="0"/>
                <w:iCs w:val="0"/>
                <w:color w:val="000000"/>
                <w:kern w:val="0"/>
                <w:sz w:val="20"/>
                <w:szCs w:val="20"/>
                <w:u w:val="none"/>
                <w:lang w:val="en-US" w:eastAsia="zh-CN" w:bidi="ar"/>
              </w:rPr>
              <w:t>《价格管理条例》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《价格违法行为行政处罚规定》《侵害消费者权益行为处罚办法》《明码标价和禁止价格欺诈规定》</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95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对虚假广告违法行为的监管执法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市场监管部门负责监测各类媒介广告发布情况，及时发现和依法查处违法广告行为。</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负责开展日常巡查，发现或收到发布虚假广告问题线索，及时上报市场监管部门处理，协助做好执法相关工作。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《广告法》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2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对传销、违规直销等行为的监管执法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公安、市场监管等部门组织查处本行政区域内传销行为、违规直销行为。</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开展日常巡查，发现或收到传销、违规直销等问题线索，及时上报公安、市场监管等部门处理，并协助做好执法相关工作。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《反不正当竞争法》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《禁止传销条例》</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《直销管理条例》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沁县公安局、沁县市场监督管理局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92"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特种设备监管执法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结合常规工作日常巡查，发现问题及时上报市场监管、公安部门处理，并配合上级有关部门督促企业进行整治整改，配合做好执法相关秩序维护等工作。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《特种设备安全法》</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《特种设备安全监察条例》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沁县公安局、沁县市场监督管理局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3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成品油批发、仓储和零售经营市场的监管</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对辖区内加油站、流动经营成品油售卖情况开展日常巡查并做好记录，收集相关线索，发现非法批发、仓储和零售经营成品油或存在安全隐患的，及时上报有关部门处理。</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《无证无照经营查处办法》《关于做好石油成品油流通管理“放管服”改革工作的通知》(商运函[2019]659号)《关于印发&lt;石油成品油流通行业管理工作指引&gt;的通知》(商办消费函[2020]439号)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沁县市场监督管理局、沁县应急管理局、沁县交通运输局、沁县工业和信息化局、沁县公安局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7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农村集体聚餐食品安全管理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承担农村集体聚餐备案工作任务,督促辖区村居收集食品安全信息,及时报送相关部门，协助做好日常管理工作。发生食品安全事故或疑似食品安全事故后，立即采取处置措施，村(居)和举办者积极配合开展事故调查、救治和处置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《食品安全法》《食品安全法实施条例》《食品生产经营监督检查管理办法》《食品经营许可和备案管理办法》《国务院食品安全办关于进一步强化农村集体聚餐食品安全风险防控的指导意见》(食安办[2015]22号)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沁县市场监督管理局、沁县卫生健康和体育局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0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农村庙会、集会市场监管</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《道路交通安全法》《食品安全法》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《药品管理法》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《营业性演出管理条例》《出版物市场管理规定》《音像制品管理条例》《山西省食品小作坊小经营店小摊点管理条例》《山西省大型群众性活动安全管理办法》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沁县公安局、沁县市场监督管理局、沁县应急管理局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76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产品生产经营企业日常监管</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负责开展日常巡查，发现问题及时上报市场监管部门处理，并配合上级有关部门督促企业进行整治整改,协助做好行政执法相关保护现场、疏散人群等工作。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《产品质量法》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《工业产品生产许可证管理条例》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《认证认可条例》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《强制性产品认证管理规定》《认证机构管理办法》《产品质量监督抽查管理暂行办法》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2"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对自然资源卫片发现违法建设行为的监管执法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自然资源部门负责收到上级卫片信息后，对卫片进行对比甄别、实地核实认定，确定违法建设名单后，属于本部门职责范围内的依法查处，涉及其他部门职责的移交其他部门依法查处。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《土地管理法》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《城乡规划法》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8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对自然资源(国土卫片外)违法建设行为的日常监管、违法认定和执法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对辖区内规划、土地违法行为进行日常巡查，做好日常规划建设、耕地保护的宣传工作;发现卫片以外的违法线索进行初步核实,存在违法行为的及时制止，由乡镇根据赋权事项要求依法查处,对逾期未整改到位的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《土地管理法》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《城乡规划法》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《基本农田保护条例》《山西省人民政府关于向乡镇人民政府和街道办事处下放部分行政执法职权的决定》(晋政发[2022]22号)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沁县自然资源局、沁县农业农村局、沁县住房和城乡建设管理局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5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对非法占用、破坏耕地行为的监管执法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乡镇。</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对辖区内非法占用、破坏耕地问题进行全面排查，建立工作台账，发现违法违规行为及时制止,根据赋权事项要求做好执法和案件查处相关工作。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土地管理法》《城乡规划法》《土地管理法实施条例》《基本农田保护条例》《国土资源部、最高人民检察院、公安部关于国土资源行政主管部门移送涉嫌国土资源犯罪案件的若干意见》(国土资发[2008]203号)《耕地和林地破坏司法鉴定技术规范》《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沁县自然资源局、沁县农业农村局</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9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对非法采矿行为的监管执法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自然资源部门负责对非法采矿进行巡查和监督管理，对赋权事项外的违法行为进行行政处罚，相关情况及时通报告知有关部门和乡镇。</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《矿产资源法》《最高人民法院、最高人民检察院关于办理非法采矿、破坏性采矿刑事案件适用法律若干问题的解释》(法释[2016</w:t>
            </w:r>
            <w:r>
              <w:rPr>
                <w:rFonts w:hint="eastAsia" w:ascii="仿宋_GB2312" w:hAnsi="仿宋_GB2312" w:eastAsia="仿宋_GB2312" w:cs="仿宋_GB2312"/>
                <w:i w:val="0"/>
                <w:iCs w:val="0"/>
                <w:color w:val="000000"/>
                <w:kern w:val="0"/>
                <w:sz w:val="20"/>
                <w:szCs w:val="20"/>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25号)《山西省人民政府关于向乡镇人民政府和街道办事处下放部分行政执法职权的决定》(晋政发[2022]22号)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4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对森林资源的监管执法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主管部门负责对违反森林资源保护法律法规的行为进行巡查和监督管理，及时将林木采伐许可证的核发情况推送至乡镇，指导乡镇对盗伐、滥伐、毁林开垦、毁坏林木、非法收购加工运输木材等赋权事项进行行政处罚，对擅自改变林地用途、非法捕猎、收购野生动物等赋权事项外的违法行为进行行政处罚，相关情况及时通报告知有关部门和乡镇。</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统筹乡镇、村(社区)网格监管力量,日常巡查发现问题及时上报林业主管部门，根据赋权事项要求做好执法和案件查处相关工作,配合做好执法相关秩序维护等工作。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《森林法实施条例》《森林采伐更新管理办法》《山西省人民政府关于向乡镇人民政府和街道办事处下放部分行政执法职权的决定》(晋政发[2022]22号)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沁县</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19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林业病虫害的监测防治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主管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统筹乡镇、村(社区)网格监管力量,对本辖区内林业有害生物情况进行日常巡查；发现病虫害后,及时处理并上报林业主管部门，配合做好监测、防治等工作。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《森林病虫害防治条例》《突发林业有害生物事件处置办法》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沁县</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9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森林火灾隐患排查和火灾扑救</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乡镇开展森林防火宣传教育、防火巡护、火源管控、督促指导落实预警响应措施、检查防火巡防情况及火情早期有效处理等工作;指导乡镇对森林防火区内野外用火行为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乡镇根据森林火灾应急预案制定森林火灾应急处置办法;指导林区的居民委员会、村民委员会建立森林火灾群众扑救队伍；配合有关部门组织经常性的森林防火宣传活动,普及森林防火知识,做好森林火灾预防工作;统筹乡镇、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《森林防火条例》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沁县林业局</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沁县应急管理局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84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土地山林水利权属纠纷的处理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县级人民政府依法对本行政区域内发生的土地山林水利权属纠纷的调解、处理负总责。自然资源、林业、水行政主管部门按照各自职责分别负责对跨乡镇的土地山林水利权属纠纷调解、处理的具体工作。配合协助市级部门调解处理跨县(市、区)土地山林水利权属纠纷，对本行政区域内单位与单位之间的土地山林水利权属纠纷调解、处理的具体工作。负责对乡镇呈报县级人民政府申请确权的土地山林水利权属纠纷案件材料进行审核，向县级人民政府提出确权处理建议。督促指导乡镇处理个人之间、个人与单位之间林木所有权和土地山林使用权的争议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报送县级人民政府确权处理,同时指导当事人提交确权申请书及相关证据材料。</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《土地管理法》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《森林法》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《水法》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《土地权属争议调查处理办法》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《林木林地权属争议处理办法》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沁县人民政府、沁县自然资源局、沁县水利局、沁县林业局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7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非法占用农用地的监管执法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自然资源、农业农村、林业等部门负责对辖区内非法占用农用地违法行为开展摸底排查，对破坏耕地程度进行鉴定，对发现的违法行为及时立案查处或移交有关部门依法查处。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对辖区内农用地转为建设用地问题进行全面排查,建立工作台账,及时将违法违规行为信息上报市、县级相关部门处理，协助做好执法和整改相关工作。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《土地管理法》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《土地管理法实施条例》《基本农田保护条例》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沁县自然资源局、沁县农业农村局、沁县林业局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0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地质矿产资源开发保护、地质灾害防治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自然资源部门负责对辖区内矿产资源的开发利用与保护进行监督管理，做好矿产资源的开发利用与保护、地质灾害预防和治理工作。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《矿产资源法》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《地质灾害防治条例》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沁县自然资源局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2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对农产品质量安全的监管执法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乡镇对销售的农产品未按照规定进行包装、标识，对农产品生产企业、农民专业合作经济组织未建立或者未按照规定保存农产品生产记录，或者伪造农产品生产记录的行为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协助上级人民政府及其有关部门做好农产品质量安全监督管理工作，落实农产品质量安全网格化管理职责，组织开展农产品质量安全培训宣传、日常巡查、抽查检测和技术指导服务等工作。统筹乡镇、村(社区)网格监管力量，日常巡查发现问题及时上报有关部门，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《农产品质量安全法》《山西省人民政府关于向乡镇人民政府和街道办事处下放部分行政执法职权的决定》(晋政发[2022]22号)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8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农业机械推广、服务和安全监管执法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引导和扶持辖区内农业机械服务组织的发展，配合做好农业机械推广和服务工作、安全监督管理，发现违法违规行为，应及时上报有关部门，并协助做好相关工作。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《道路交通安全法》《农业机械化促进法》《农业机械安全监督管理条例》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03"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对农作物种子生产经营的监管执法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乡镇对销售种子应当包装而没有包装、未经批准私自采集或者采伐国家重点保护的天然种质资源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统筹乡镇、村(社区)网格监管力量,日常巡查发现问题及时上报有关部门。根据赋权事项要求做好执法和案件查处相关工作，配合做好执法相关秩序维护等工作。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《种子法》《农作物种子生产经营许可管理办法》《山西省人民政府关于向乡镇人民政府和街道办事处下放部分行政执法职权的决定》(晋政发[2022]22号)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沁县农业农村局、沁县林业局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63"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对畜禽屠宰的监管执法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农业农村部门负责辖区内畜禽屠宰活动的监督管理，负责对辖区内发生违反畜禽屠宰法律法规行为问题、线索进行核实，发现涉嫌违法的按程序进行调查核实后依法查处。指导乡镇对开办动物屠宰加工场所未取得动物防疫条件合格证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强畜禽定点屠宰的宣传教育，协助做好畜禽屠宰监督管理工作。统筹乡镇、村(社区)网格监管力量,日常巡查发现问题及时上报农业农村部门，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《动物防疫法》《畜牧法》《生猪屠宰管理条例》《山西省人民政府关于向乡镇人民政府和街道办事处下放部分行政执法职权的决定》(晋政发[2022]22号)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783"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病死动物的无害化管理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乡镇对未按照规定处理或者随意弃置病死动物、病害动物产品等赋权事项进行行政处罚。县级财政部门对病死动物无害化处理提供补助。</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《动物防疫法》《病死畜禽和病害畜禽产品无害化处理管理办法》《动物防疫条件审查办法》《山西省人民政府关于向乡镇人民政府和街道办事处下放部分行政执法职权的决定》(晋政发[2022]22号)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6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动物和动物产品疫病防疫检疫</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《动物防疫法》《动物检疫管理办法》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43"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重大动物疫情应急处置</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组织力量向村民、居民宣传动物疫病防治的相关知识，协助做好疫情信息的收集、报告和各项应急处理措施的落实工作。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《动物防疫法》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《重大动物疫情应急条例》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08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农作物病虫害监测与防治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农业农村部门负责本行政区域农作物病虫害防治监督管理工作，对突发性的重大病虫害制定工作预案和防治措施，组织开展农作物有害生物防治工作。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《农作物病虫害防治条例》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8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对农药、肥料、兽药、饲料和饲料添加剂等的监管执法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乡镇对农药经营者未取得农药经营许可证经营农药，生产、销售未取得登记证的肥料产品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协助农业农村等部门开展农药、肥料、兽药、饲料和饲料添加剂等的日常监管工作,发现违法违规行为，根据赋权事项要求做好执法和案件查处相关工作，配合做好执法相关秩序维护等工作。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《农药管理条例》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《肥料登记管理办法》《兽药管理条例》《饲料和饲料添加剂管理条例》《山西省人民政府关于向乡镇人民政府和街道办事处下放部分行政执法职权的决定》(晋政发[2022]22号)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3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对渔业安全生产的监督管理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农业农村部门负责对渔业安全生产进行监督管理，定期组织开展渔业安全隐患排查治理。</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配合农业农村部门开展辖区内渔业安全管理工作，定期开展日常巡查并做好记录,对巡查发现的问题及时上报,配合农业农村部门做好相关工作。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《渔业法》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沁县农业农村局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5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对违规使用和售卖燃气行为的监管执法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统筹乡镇、村(社区)网格监管力量,日常巡查发现问题及时上报有关部门，并协助做好相关工作。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《山西省燃气管理条例》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沁县市场监督管理局、沁县公安局、沁县应急管理局、沁县住房和城乡建设管理局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2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对违规使用和售卖流动瓶装液化气行为的监管执法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对辖区流动瓶装液化气使用和售卖情况开展定期巡查并做好记录，发现使用环节存在安全隐患或违规销售、倒卖液化气的及时劝告制止，并上报有关部门处理。</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《治安管理处罚法》《住房和城乡建设部等部门关于加强瓶装液化石油气安全管理的指导意见》(建城[2021]23号)《城镇燃气管理条例》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沁县市场监督管理局、沁县公安局、沁县行政审批服务管理局、沁县住房和城乡建设管理局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对建成小区内违章建设的监管执法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乡镇对擅自改变物业管理区域内公共建筑和公用设施用途，搭建、堆放、吊挂影响城镇容貌的物品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《城乡规划法》《物业管理条例》《住宅室内装饰装修管理办法》《山西省人民政府关于向乡镇人民政府和街道办事处下放部分行政执法职权的决定》(晋政发[2022]22号)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沁县住房和城乡建设管理局、沁县自然资源局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91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农村危房改造的组织实施和质量安全管理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建部门主要负责对房屋安全性能进行识别鉴定，严格落实住建部危房改造质量安全“五个基本”技术要求组织实施改造或监督指导乡镇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筑法》《建筑工程施工许可管理办法》《山西省建筑工程质量和建筑安全生产管理条例》《关于做好农村低收入群体等重点对象住房安全保障工作的实施意见》(建村[2021]35号)《关于印发农房质量安全提升工程专项推进方案的通知》(建村[2022]81号)《中央财政农村危房改造补助资金管理办法》(财社[2023]64号)《关于进一步强化农村危房改造动态保障工作机制的通知》(晋建村函[2022]1620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44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居民小区物业服务的监督管理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乡镇、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《物业管理条例》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《关于加强和改进住宅物业管理工作的通知》(建房规</w:t>
            </w:r>
            <w:r>
              <w:rPr>
                <w:rFonts w:hint="eastAsia" w:ascii="仿宋_GB2312" w:hAnsi="仿宋_GB2312" w:eastAsia="仿宋_GB2312" w:cs="仿宋_GB2312"/>
                <w:i w:val="0"/>
                <w:iCs w:val="0"/>
                <w:color w:val="000000"/>
                <w:kern w:val="0"/>
                <w:sz w:val="20"/>
                <w:szCs w:val="20"/>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2020]10号)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沁县发展改革和科学技术局、沁县公安局、沁县应急管理局、沁县市场监督管理局及各乡镇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8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城乡道路公共服务设施维护、更新、处罚</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城市管理、交通等部门督促设施产权单位或责任部门对道路公共服务设施进行维护更新。对未完成养护、维修责任的单位和个人给予处罚。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《公路法》《城市道路管理条例》《公路安全保护条例》《山西省人民政府关于向乡镇人民政府和街道办事处下放部分行政执法职权的决定》(晋政发[2022]22号)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沁县住房和城乡建设管理局、沁县交通运输局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758"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燃气工程建设、经营、使用、设施保护、燃气器具安装维修等活动的监管执法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统筹乡镇、村(社区)网格监管力量,做好辖区燃气管道及用户安全监管,对发现的问题进行初步核实,相关情况及时上报主管部门。</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《城镇燃气管理条例》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沁县住房和城市建设管理局、沁县市场监督管理局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18"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农村集体建设用地上的房屋建筑管理和农村房屋安全隐患排查整治</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对辖区内农房安全隐患进行全面排查整治，闭环管理;对农村自建低层房屋建设进行监督管理和服务，对农村其他房屋建筑活动进行现场管理和日常巡查。</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《山西省农村集体建设用地房屋建筑设计施工监理管理服务办法(试行)》</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《山西省城乡房屋安全隐患排查整治行动方案》</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16"/>
                <w:szCs w:val="16"/>
                <w:u w:val="none"/>
                <w:lang w:val="en-US" w:eastAsia="zh-CN" w:bidi="ar"/>
              </w:rPr>
              <w:t>沁县住房和城乡建设管理局、沁县应急管理局、沁县自然资源局、沁县农业农村局、沁县市场监督管理局</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7634"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城乡建设</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自建房安全专项整治工作</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乡镇建立房屋安全管理制度和网格化动态管理制度，健全房屋安全隐患常态化巡查发现机制，加强对重点区域自建房安全隐患排查。</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关于印发全国自建房安全专项整治工作方案的通知》(国办发明电[2022]10号)《关于加强经营性自建房安全管理的通知》(建村[2023]18号)《关于印发&lt;经营性自建房安全管理实施细则(试行)&gt;的通知》(晋建村规字[2023]136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沁县住房和城乡建设管理局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5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自然灾害和生产安全事故应急救援</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乡镇及社会应急救援力量建设。加强救灾物资储备，核定上报灾情，指导救灾工作，转移安置受灾群众,开展救灾救助，组织灾后恢复重建。</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编制乡镇总体应急预案、自然灾害类专项预案和安全生产类专项预案，通过张贴标语或宣传手册等方式进行应急救援宣传教育，统筹乡镇、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《突发事件应对法》《安全生产法》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《生产安全事故应急条例》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《防震减灾法》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《地质灾害条例》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沁县应急管理局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9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对生产经营单位安全生产的监管执法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乡镇对生产经营单位安全生产状况进行监督检查,做好赋权事项行政处罚工作，并提供必要的支持。</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《安全生产法》《安全生产培训管理办法》《安全生产违法行为行政处罚办法》《山西省安全生产条例》《山西省人民政府关于向乡镇人民政府和街道办事处下放部分行政执法职权的决定》(晋政发[2022]22号)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沁县应急管理局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2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对商贸流通领域安全的监管执法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消防救援、住房和城乡建设、市场监管等行业主管部门牵头负责商贸流通领域安全生产日常工作，组织协调相关部门、乡镇开展商贸流通领域安全隐患排查、监管执法等工作。商务部门积极配合有关监管、执法部门开展排查。</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《消防法》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沁县应急管理局、沁县住房和城乡建设管理局、沁县市场监督管理局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5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消防安全监管</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消防救援等部门牵头负责消防安全监督管理，组织协调相关部门开展消防安全专项治理、联合执法等工作。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消防法》《高层民用建筑消防安全管理规定》《山西省消防条例》《山西省消防安全责任制实施办法》《山西省文物建筑消防安全管理规定》《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沁县应急管理局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9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对非法(违法)生产经营烟花爆竹行为的监管执法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应急管理部门负责烟花爆竹的安全生产监督管理。公安部门负责烟花爆竹的公共安全管理。市场监管部门负责烟花爆竹的质量监督，相关部门接到乡镇举报按照职责分工及时予以处置。</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对本辖区进行定期巡查、做好记录，发现非法生产、经营、储存、运输、燃放烟花爆竹等行为及时劝告制止，并及时上报相关部门予以查处。</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《烟花爆竹安全管理条例》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沁县应急管理局、沁县公安局、沁县市场监督管理局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2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危险化学品安全生产的监管执法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《安全生产法》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《危险化学品安全管理条例》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沁县应急管理局、沁县市场监督管理局、沁县工业和信息化局、沁县公安局、县交通运输局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9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民生保障</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对拖欠农民工工资矛盾的排查和调处</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人社部门负责保障农民工工资支付工作的组织协调、管理指导和农民工工资支付情况的监督检查，依法查处有关拖欠农民工工资案件。</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负责对企业拖欠农民工工资矛盾纠纷及时排查、调处、化解，重大问题移送相关部门。</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《保障农民工工资支付条例》(2019年国务院令第724号)</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《山西省保障农民工工资支付办法》(2021年省政府令第295号)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沁县人力资源和社会保障局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58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民生保障</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孤儿、事实无人抚养儿童保障和农村留守儿童关爱保护;收养登记办理有关事宜</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民政部门负责孤儿、事实无人抚养儿童保障工作;牵头负责农村留守儿童关爱保护工作;办理中国公民收养登记手续;履行临时监护责。</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负责对孤儿、事实无人抚养儿童保障资格的审核转报，协助落实孤儿、事实无人抚养儿童相关保障工作;负责农村留守儿童摸底排查、监护监督指导、评估帮扶、建立信息台账等工作。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务院办公厅关于加强孤儿保障工作的意见》(国办发[2010]54号)《国务院关于加强农村留守儿童关爱保护工作的意见》(国发[2016]13号)《关于进一步加强事实无人抚养儿童保障工作的意见》(民发[2019]62号)《关于进一步加强事实无人抚养儿童保障工作的意见》(晋民发[2021]40号)《中国公民收养子女登记办法》（2023年修订）</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沁县民政局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民生保障</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就业援助和职业培训</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《就业促进法》《就业服务与就业管理规定》《关于进一步加强公共就业服务体系建设的指导意见》(人社部发[2009]116号)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沁县人力资源和社会保障局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501"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民生保障</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最低生活保障、特困人员救助供养、临时救助和因病致贫重病患者认定</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政部门负责制定低保、特困供养、临时救助和因病致贫重病患者认定等相关政策;负责对乡镇社会救助经办服务人员进行业务培训;对乡镇报送的救助对象进行审核确认，已将低保、特困供养和临时救助等救助审核确认权限下放至乡镇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《中共中央办公厅、国务院办公厅关于改革完善社会救助制度的意见》(中办发[2020]18号)《社会救助暂行办法》(国务院令第649 号，2019年修订)《山西省民政厅、山西省财政厅、山西省医疗保障局关于印发〈因病致贫重病患者认定办法(试行)</w:t>
            </w:r>
            <w:r>
              <w:rPr>
                <w:rFonts w:hint="eastAsia" w:ascii="仿宋_GB2312" w:hAnsi="仿宋_GB2312" w:eastAsia="仿宋_GB2312" w:cs="仿宋_GB2312"/>
                <w:i w:val="0"/>
                <w:iCs w:val="0"/>
                <w:color w:val="000000"/>
                <w:kern w:val="0"/>
                <w:sz w:val="21"/>
                <w:szCs w:val="21"/>
                <w:u w:val="none"/>
                <w:lang w:val="en-US" w:eastAsia="zh-CN" w:bidi="ar"/>
              </w:rPr>
              <w:t>&gt;</w:t>
            </w:r>
            <w:r>
              <w:rPr>
                <w:rFonts w:hint="eastAsia" w:ascii="仿宋_GB2312" w:hAnsi="仿宋_GB2312" w:eastAsia="仿宋_GB2312" w:cs="仿宋_GB2312"/>
                <w:i w:val="0"/>
                <w:iCs w:val="0"/>
                <w:color w:val="000000"/>
                <w:kern w:val="0"/>
                <w:sz w:val="20"/>
                <w:szCs w:val="20"/>
                <w:u w:val="none"/>
                <w:lang w:val="en-US" w:eastAsia="zh-CN" w:bidi="ar"/>
              </w:rPr>
              <w:t>的通知》(晋民规发[2023]5号)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沁县民政局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13"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民生保障</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流动人口管理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公安部门负责对流动人口进行登记，开展出租房屋治安检查，及时查处和打击出租房屋中的违法犯罪活动。</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做好辖区内流动人口及出租房屋的综合管理，发现问题及时上报。</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《关于进一步加强和改进出租房屋管理工作有关问题的通知》(公通字[2004]83号)《山西省流动人口服务管理办法》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沁县公安局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59"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传染病防控及突发公共卫生事件应急处置</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疾病预防控制部门按职责分工负责传染病预防控制规划、方案的落实，组织实施免疫、消毒、控制病媒生物的危害，普及传染病防治知识;负责本地区疫情和突发公共卫生事件监测、报告，开展流行病学调查和常见病原微生物检测;负责辖区各类突发公共卫生事件中的疾病预防控制和指导公众做好卫生防护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配合卫生健康、疾病预防控制部门做好传染病预防控制规划、方案的落实,负责本辖区疫情和突发公共卫生事件监测、报告。</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《传染病防治法》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《动物防疫法》</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《突发公共卫生事件应急条例》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沁县卫生健康和体育局（沁县疾病预防控制局）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65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生活饮用水卫生监督管理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水行政主管部门主管本行政区域内城镇饮用水卫生管理工作，卫生健康、疾病预防控制部门负责本行政区域内自建集中式供水、二次供水、现制现售饮用水、农村公共供水的卫生监督管理工作。</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发现并及时报告辖区内生活饮用水违法行为和安全事件，配合有关部门查处违法行为和安全事件调查，协助做好辖区内饮用水卫生安全应急处置工作。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《传染病防治法》《水法》《城市供水条例》《生活饮用水卫生监督管理办法》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沁县水利局、沁县卫生健康和体育局（沁县疾病预防控制局）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456"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72</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对职业病防治的监管执法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乡镇对安排未经职业健康检查的劳动者等人群从事接触职业病危害的作业或者禁忌作业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病防治法》《关于印发&lt;加强农民工尘肺病防治工作的意见&gt;的通知》(国卫疾控发[2016]2号)《职业健康检查管理办法》《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沁县卫生健康和体育局（沁县疾病预防控制局）、沁县人力资源和社会保障局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82"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对公共场所卫生的监管执法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协助卫生健康部门做好公共场所卫生监督工作,对辖区内公共场所进行日常巡查，发现问题及时督促整改并上报卫生健康部门，协助卫生健康部门做好公共场所卫生监督执法相关工作。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《传染病防治法》《公共场所卫生管理条例》《公共场所卫生管理条例实施细则》《关于做好卫生监督协管服务工作的指导意见》(卫监督发[2011]82号)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沁县卫生健康和体育局（沁县疾病预防控制局）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8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74</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文化旅游</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文物保护及管理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物主管部门做好本区域内文物安全工作指导和监督，组织开展文物行政执法督察和安全检查;依法依规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加强文物安全巡视巡查，发现或收到问题线索及时上报有关部门，协助进行日常维护及管理。</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《文物保护法》《文物保护法实施条例》《中共中央办公厅、国务院办公厅关于加强文物保护利用改革的若干意见》</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沁县文化和旅游局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073"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文化旅游</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对互联网上网服务营业场所及娱乐场所的监管执法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旅游、市场监管、公安、应急管理等部门按照职责分工，做好对文艺演出、文化娱乐、互联网文化等娱乐场所的监管工作。指导乡镇对互联网上网服务营业场所及娱乐场所超时经营、未按规定接纳未成年人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对辖区内互联网上网服务营业场所、娱乐场所进行巡查，对违规行为进行劝告制止，根据赋权事项要求做好执法和案件查处相关工作，同时上报有关部门。</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《互联网上网服务营业场所管理条例》《娱乐场所管理条例》《山西省人民政府关于向乡镇人民政府和街道办事处下放部分行政执法职权的决定》(晋政发[2022]22号)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沁县文化和旅游局、沁县市场监督管理局、沁县公安局、沁县应急管理局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28"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76</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文化旅游</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对宗教团体、宗教活动场所的监管执法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对宗教活动场所、宗教临时活动地点、民间信仰活动场所进行日常巡查，协助主管部门做好监管执法相关工作。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《宗教事务条例》</w:t>
            </w:r>
          </w:p>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《社会团体登记管理条例》《宗教团体管理办法》《宗教活动场所管理办法》《宗教临时活动地点审批管理办法》《山西省宗教事务条例》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中国共产党沁县委员会统战部、沁县文化和旅游局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18"/>
                <w:szCs w:val="18"/>
                <w:u w:val="none"/>
                <w:lang w:val="en-US" w:eastAsia="zh-CN" w:bidi="ar"/>
              </w:rPr>
              <w:t>沁县公安局、沁县教育局、沁县自然资源局、沁县住房和城乡建设管理局、沁县财政局、沁县应急管理局、沁县卫生健康和体育局及各乡镇</w:t>
            </w:r>
          </w:p>
        </w:tc>
        <w:tc>
          <w:tcPr>
            <w:tcW w:w="76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长治市生态环境局沁县分局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060"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77</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道路交通领域安全的监管执法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安交警、交通运输等部门按照职责分工负责道路交通领域安全监督管理，组织开展道路交通领域安全生产隐患排查、联合执法，依法查处随意开口等影响交通安全行为，指导乡镇对在公路建筑控制区内及公路建筑控制区外影响交通安全等赋权事项进行行政处罚。</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《道路交通安全法》《公路安全保护条例》《山西省人民政府关于向乡镇人民政府和街道办事处下放部分行政执法职权的决定》(晋政发[2022]22号)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沁县公安局、沁县交通运输局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5"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78</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交通运输</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治理非法营运执法</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交通管理部门负责对长途汽车客运站和公交枢纽等交通运输站及周边出租车的违法行为的查处。公安机关交通管理部门负责无牌无证假牌假证超员等严重违法行为的查处。</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负责在辖区内开展安全隐患排查、非法营运信息报告、宣传教育工作，发现问题根据赋权事项要求做好执法工作并及时上报有关部门。</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0"/>
                <w:szCs w:val="20"/>
                <w:u w:val="none"/>
                <w:lang w:val="en-US" w:eastAsia="zh-CN" w:bidi="ar"/>
              </w:rPr>
              <w:t>《道路交通安全法》《道路运输条例》《出租汽车经营服务管理规定》《网络预约出租汽车经营服务管理暂行办法》《山西省城市公共客运条例》《山西省人民政府关于向乡镇人民政府和街道办事处下放部分行政执法职权的决定》(晋政发[2022]22号)</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沁县交通运输局、沁县公安局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89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79</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工业信息</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民用爆炸物品生产、销售企业安全检查</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行业主管部门按职责分工负责制定年度监督检查计划，进行监督检查，与应急管理、市场监督、公安、交通运输等相关主管部门开展联合检查。</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统筹乡镇、村(社区)网格监管力量,日常巡查发现问题及时上报有关部门，配合做好相关工作。</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《民用爆炸物品安全管理条例》《民用爆炸物品安全生产许可实施办法》</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沁县工业和信息化局、沁县应急管理局、沁县市场监督管理局、沁县公安局、沁县交通运输局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58"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水利工程规划、建设、工程管理</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水利部门统筹编制各类水利工程规划;组织本级工程建设与行业管理，配合做好县级及以上水利工程建设;指导各类地方水利工程设施管理。</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配合做好县级以上水利工程建设;按管理权属，分级管理各类水利工程设施。</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《水利工程建设项目管理规定(试行)》《水利工程建设程序管理暂行规定》(2019年第四次修正)</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沁县水利局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217" w:hRule="atLeast"/>
          <w:jc w:val="center"/>
        </w:trPr>
        <w:tc>
          <w:tcPr>
            <w:tcW w:w="433"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81</w:t>
            </w:r>
          </w:p>
        </w:tc>
        <w:tc>
          <w:tcPr>
            <w:tcW w:w="518"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社会治理</w:t>
            </w:r>
          </w:p>
        </w:tc>
        <w:tc>
          <w:tcPr>
            <w:tcW w:w="11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矛盾纠纷排查化解</w:t>
            </w:r>
          </w:p>
        </w:tc>
        <w:tc>
          <w:tcPr>
            <w:tcW w:w="3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信访部门加强矛盾纠纷排查工作，对收到的信访事项及时转办交办，并督促按时办理。</w:t>
            </w:r>
          </w:p>
        </w:tc>
        <w:tc>
          <w:tcPr>
            <w:tcW w:w="3015"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坚持和发展新时代“枫桥经验”积极协调处理化解发生在当地的信访事项和矛盾纠纷，努力做到小事不出村、大事不出乡镇、矛盾不上交。</w:t>
            </w:r>
          </w:p>
        </w:tc>
        <w:tc>
          <w:tcPr>
            <w:tcW w:w="207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《信访工作条例》</w:t>
            </w:r>
          </w:p>
        </w:tc>
        <w:tc>
          <w:tcPr>
            <w:tcW w:w="135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沁县信访局</w:t>
            </w:r>
          </w:p>
        </w:tc>
        <w:tc>
          <w:tcPr>
            <w:tcW w:w="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各乡镇</w:t>
            </w:r>
          </w:p>
        </w:tc>
        <w:tc>
          <w:tcPr>
            <w:tcW w:w="768" w:type="dxa"/>
            <w:tcBorders>
              <w:tl2br w:val="nil"/>
              <w:tr2bl w:val="nil"/>
            </w:tcBorders>
            <w:shd w:val="clear" w:color="auto" w:fill="auto"/>
            <w:vAlign w:val="center"/>
          </w:tcPr>
          <w:p>
            <w:pPr>
              <w:keepNext w:val="0"/>
              <w:keepLines w:val="0"/>
              <w:pageBreakBefore w:val="0"/>
              <w:widowControl/>
              <w:kinsoku/>
              <w:wordWrap/>
              <w:overflowPunct/>
              <w:topLinePunct/>
              <w:autoSpaceDE/>
              <w:autoSpaceDN/>
              <w:bidi w:val="0"/>
              <w:adjustRightInd/>
              <w:snapToGrid/>
              <w:spacing w:line="240" w:lineRule="exact"/>
              <w:ind w:left="0" w:leftChars="0" w:right="0" w:rightChars="0" w:firstLine="0" w:firstLineChars="0"/>
              <w:outlineLvl w:val="9"/>
              <w:rPr>
                <w:rFonts w:hint="eastAsia" w:ascii="仿宋_GB2312" w:hAnsi="仿宋_GB2312" w:eastAsia="仿宋_GB2312" w:cs="仿宋_GB2312"/>
                <w:i w:val="0"/>
                <w:iCs w:val="0"/>
                <w:color w:val="000000"/>
                <w:sz w:val="21"/>
                <w:szCs w:val="21"/>
                <w:u w:val="none"/>
              </w:rPr>
            </w:pPr>
          </w:p>
        </w:tc>
      </w:tr>
    </w:tbl>
    <w:p>
      <w:pPr>
        <w:pStyle w:val="2"/>
        <w:ind w:left="0" w:leftChars="0" w:firstLine="0" w:firstLineChars="0"/>
        <w:rPr>
          <w:rFonts w:hint="eastAsia"/>
        </w:rPr>
      </w:pPr>
    </w:p>
    <w:sectPr>
      <w:footerReference r:id="rId3" w:type="default"/>
      <w:footerReference r:id="rId4" w:type="even"/>
      <w:pgSz w:w="16838" w:h="11906" w:orient="landscape"/>
      <w:pgMar w:top="1757" w:right="1871" w:bottom="1701" w:left="2098" w:header="851" w:footer="1417" w:gutter="0"/>
      <w:pgBorders>
        <w:top w:val="none" w:sz="0" w:space="0"/>
        <w:left w:val="none" w:sz="0" w:space="0"/>
        <w:bottom w:val="none" w:sz="0" w:space="0"/>
        <w:right w:val="none" w:sz="0" w:space="0"/>
      </w:pgBorders>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evenAndOddHeaders w:val="1"/>
  <w:drawingGridVerticalSpacing w:val="162"/>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ODM5M2E0MGFmYzA5NjRhNzI2ZGFkNmMxMDI4ZDUifQ=="/>
  </w:docVars>
  <w:rsids>
    <w:rsidRoot w:val="00000000"/>
    <w:rsid w:val="00043144"/>
    <w:rsid w:val="001455BF"/>
    <w:rsid w:val="00A87345"/>
    <w:rsid w:val="01A255E7"/>
    <w:rsid w:val="028B5457"/>
    <w:rsid w:val="036D2DAF"/>
    <w:rsid w:val="03D90444"/>
    <w:rsid w:val="04624266"/>
    <w:rsid w:val="04842AA6"/>
    <w:rsid w:val="04E825AA"/>
    <w:rsid w:val="050B581F"/>
    <w:rsid w:val="050D3B20"/>
    <w:rsid w:val="051060E7"/>
    <w:rsid w:val="056B77C2"/>
    <w:rsid w:val="067A6259"/>
    <w:rsid w:val="06C20172"/>
    <w:rsid w:val="07C338E5"/>
    <w:rsid w:val="07EF1594"/>
    <w:rsid w:val="081B102B"/>
    <w:rsid w:val="085409E1"/>
    <w:rsid w:val="086B76D4"/>
    <w:rsid w:val="08B5267D"/>
    <w:rsid w:val="09227542"/>
    <w:rsid w:val="092C1016"/>
    <w:rsid w:val="09D05E45"/>
    <w:rsid w:val="0AA14B27"/>
    <w:rsid w:val="0BD50E39"/>
    <w:rsid w:val="0BE444B3"/>
    <w:rsid w:val="0CC202EB"/>
    <w:rsid w:val="0CE15056"/>
    <w:rsid w:val="0D324647"/>
    <w:rsid w:val="0DBE1613"/>
    <w:rsid w:val="0EC0292C"/>
    <w:rsid w:val="0F2E3A75"/>
    <w:rsid w:val="0F9A0702"/>
    <w:rsid w:val="102F7D69"/>
    <w:rsid w:val="105B14D0"/>
    <w:rsid w:val="10D9395E"/>
    <w:rsid w:val="10F5172B"/>
    <w:rsid w:val="116A4DD1"/>
    <w:rsid w:val="119105B0"/>
    <w:rsid w:val="12096398"/>
    <w:rsid w:val="125A71F7"/>
    <w:rsid w:val="1367395A"/>
    <w:rsid w:val="138329AE"/>
    <w:rsid w:val="138B752E"/>
    <w:rsid w:val="13DF7230"/>
    <w:rsid w:val="14947393"/>
    <w:rsid w:val="14D76A57"/>
    <w:rsid w:val="15033573"/>
    <w:rsid w:val="15C13A18"/>
    <w:rsid w:val="17EF1F68"/>
    <w:rsid w:val="184243B2"/>
    <w:rsid w:val="187D53EA"/>
    <w:rsid w:val="18CF3911"/>
    <w:rsid w:val="1927504B"/>
    <w:rsid w:val="19726F19"/>
    <w:rsid w:val="19900EFB"/>
    <w:rsid w:val="19E823E5"/>
    <w:rsid w:val="1A023AB4"/>
    <w:rsid w:val="1B1F6C2C"/>
    <w:rsid w:val="1B5B1375"/>
    <w:rsid w:val="1BA770A7"/>
    <w:rsid w:val="1BBA2E28"/>
    <w:rsid w:val="1BEC6B0F"/>
    <w:rsid w:val="1C166281"/>
    <w:rsid w:val="1C8A6761"/>
    <w:rsid w:val="1CD516F6"/>
    <w:rsid w:val="1DB47B00"/>
    <w:rsid w:val="1DD40B21"/>
    <w:rsid w:val="1E34479D"/>
    <w:rsid w:val="1E4931E0"/>
    <w:rsid w:val="1E624853"/>
    <w:rsid w:val="1E7B061E"/>
    <w:rsid w:val="1E7B6870"/>
    <w:rsid w:val="1E850ED7"/>
    <w:rsid w:val="1F0A1723"/>
    <w:rsid w:val="1F30765A"/>
    <w:rsid w:val="1F66290F"/>
    <w:rsid w:val="1FE46F27"/>
    <w:rsid w:val="20140D2A"/>
    <w:rsid w:val="2017541E"/>
    <w:rsid w:val="202730EF"/>
    <w:rsid w:val="21150C53"/>
    <w:rsid w:val="21191E93"/>
    <w:rsid w:val="214E201A"/>
    <w:rsid w:val="21731A80"/>
    <w:rsid w:val="217F0425"/>
    <w:rsid w:val="219C5701"/>
    <w:rsid w:val="21AB66DA"/>
    <w:rsid w:val="222B4A07"/>
    <w:rsid w:val="22372AAE"/>
    <w:rsid w:val="22526FF1"/>
    <w:rsid w:val="226973E4"/>
    <w:rsid w:val="227710FC"/>
    <w:rsid w:val="22910410"/>
    <w:rsid w:val="23A70596"/>
    <w:rsid w:val="23BF0FAD"/>
    <w:rsid w:val="23C93BD9"/>
    <w:rsid w:val="23F944BF"/>
    <w:rsid w:val="24AD52A9"/>
    <w:rsid w:val="25754019"/>
    <w:rsid w:val="263D4FAD"/>
    <w:rsid w:val="26741FA5"/>
    <w:rsid w:val="26D8122A"/>
    <w:rsid w:val="26E347D6"/>
    <w:rsid w:val="271C6203"/>
    <w:rsid w:val="27641AF0"/>
    <w:rsid w:val="27814EF7"/>
    <w:rsid w:val="27A6495D"/>
    <w:rsid w:val="27E602E6"/>
    <w:rsid w:val="28302479"/>
    <w:rsid w:val="28610884"/>
    <w:rsid w:val="28DF147D"/>
    <w:rsid w:val="28FE4325"/>
    <w:rsid w:val="2920604A"/>
    <w:rsid w:val="29542197"/>
    <w:rsid w:val="29C45B1F"/>
    <w:rsid w:val="29EA6657"/>
    <w:rsid w:val="2A622692"/>
    <w:rsid w:val="2AAB5DE7"/>
    <w:rsid w:val="2AD119BE"/>
    <w:rsid w:val="2B897060"/>
    <w:rsid w:val="2B9B2CC8"/>
    <w:rsid w:val="2BB37649"/>
    <w:rsid w:val="2BB70FDF"/>
    <w:rsid w:val="2BF54678"/>
    <w:rsid w:val="2C3D6F12"/>
    <w:rsid w:val="2C5C08BB"/>
    <w:rsid w:val="2C623C59"/>
    <w:rsid w:val="2CEF22E7"/>
    <w:rsid w:val="2D144117"/>
    <w:rsid w:val="2E361969"/>
    <w:rsid w:val="2EBF0F62"/>
    <w:rsid w:val="2EFA4957"/>
    <w:rsid w:val="2F2B5748"/>
    <w:rsid w:val="2FDC6A42"/>
    <w:rsid w:val="3031487E"/>
    <w:rsid w:val="30912703"/>
    <w:rsid w:val="30AA441B"/>
    <w:rsid w:val="30BD6874"/>
    <w:rsid w:val="30DA11D4"/>
    <w:rsid w:val="310972FA"/>
    <w:rsid w:val="33294694"/>
    <w:rsid w:val="33BE3A9D"/>
    <w:rsid w:val="34636730"/>
    <w:rsid w:val="34AA3B49"/>
    <w:rsid w:val="35CB2973"/>
    <w:rsid w:val="36301B71"/>
    <w:rsid w:val="3647730B"/>
    <w:rsid w:val="366E1051"/>
    <w:rsid w:val="36E77F54"/>
    <w:rsid w:val="379E73FF"/>
    <w:rsid w:val="385E093C"/>
    <w:rsid w:val="38B22A36"/>
    <w:rsid w:val="38BE762D"/>
    <w:rsid w:val="38C06F01"/>
    <w:rsid w:val="38D45B95"/>
    <w:rsid w:val="38DD143A"/>
    <w:rsid w:val="39BB2E8F"/>
    <w:rsid w:val="39CC7D1F"/>
    <w:rsid w:val="3A4122C4"/>
    <w:rsid w:val="3A824A4B"/>
    <w:rsid w:val="3AFC4300"/>
    <w:rsid w:val="3B4D53D6"/>
    <w:rsid w:val="3B514594"/>
    <w:rsid w:val="3BFC054B"/>
    <w:rsid w:val="3C940DD1"/>
    <w:rsid w:val="3CE02AB5"/>
    <w:rsid w:val="3F442A87"/>
    <w:rsid w:val="3F7B58FD"/>
    <w:rsid w:val="3FC943E1"/>
    <w:rsid w:val="40095632"/>
    <w:rsid w:val="40532D51"/>
    <w:rsid w:val="40C926D9"/>
    <w:rsid w:val="4152761B"/>
    <w:rsid w:val="42123C1A"/>
    <w:rsid w:val="42532B34"/>
    <w:rsid w:val="42B31885"/>
    <w:rsid w:val="42B46556"/>
    <w:rsid w:val="43937C2C"/>
    <w:rsid w:val="439B0C97"/>
    <w:rsid w:val="43A044FF"/>
    <w:rsid w:val="43A17529"/>
    <w:rsid w:val="43BF4D88"/>
    <w:rsid w:val="43F04FB5"/>
    <w:rsid w:val="445A5E1B"/>
    <w:rsid w:val="44930CB3"/>
    <w:rsid w:val="450C421B"/>
    <w:rsid w:val="45237903"/>
    <w:rsid w:val="452B3DA9"/>
    <w:rsid w:val="459B4F7E"/>
    <w:rsid w:val="45BB117C"/>
    <w:rsid w:val="45C04FAA"/>
    <w:rsid w:val="46380387"/>
    <w:rsid w:val="46841684"/>
    <w:rsid w:val="46A71700"/>
    <w:rsid w:val="46EB1B87"/>
    <w:rsid w:val="474433F3"/>
    <w:rsid w:val="47596890"/>
    <w:rsid w:val="47807F5B"/>
    <w:rsid w:val="47C62D23"/>
    <w:rsid w:val="487518D0"/>
    <w:rsid w:val="490F64E7"/>
    <w:rsid w:val="49A447B0"/>
    <w:rsid w:val="4AEE2745"/>
    <w:rsid w:val="4B4340FE"/>
    <w:rsid w:val="4B6F0187"/>
    <w:rsid w:val="4C2C2DD4"/>
    <w:rsid w:val="4CFF4044"/>
    <w:rsid w:val="4E141D71"/>
    <w:rsid w:val="4E192931"/>
    <w:rsid w:val="4E834801"/>
    <w:rsid w:val="4EF87041"/>
    <w:rsid w:val="50120532"/>
    <w:rsid w:val="50487AB0"/>
    <w:rsid w:val="507B7E86"/>
    <w:rsid w:val="507E4FD3"/>
    <w:rsid w:val="50ED08A9"/>
    <w:rsid w:val="51703763"/>
    <w:rsid w:val="51737577"/>
    <w:rsid w:val="525902E0"/>
    <w:rsid w:val="52E50576"/>
    <w:rsid w:val="52EF6909"/>
    <w:rsid w:val="54686973"/>
    <w:rsid w:val="55AE6607"/>
    <w:rsid w:val="56564574"/>
    <w:rsid w:val="57037C29"/>
    <w:rsid w:val="57D165DD"/>
    <w:rsid w:val="580908A0"/>
    <w:rsid w:val="58A97D57"/>
    <w:rsid w:val="59E14D04"/>
    <w:rsid w:val="5A6331B1"/>
    <w:rsid w:val="5AA72E8B"/>
    <w:rsid w:val="5ABF6A5B"/>
    <w:rsid w:val="5AC85997"/>
    <w:rsid w:val="5AF93CE8"/>
    <w:rsid w:val="5B4812AC"/>
    <w:rsid w:val="5BA5075B"/>
    <w:rsid w:val="5BBF0F6C"/>
    <w:rsid w:val="5BE56AFB"/>
    <w:rsid w:val="5BEF447F"/>
    <w:rsid w:val="5C31748C"/>
    <w:rsid w:val="5C48208C"/>
    <w:rsid w:val="5CB719BB"/>
    <w:rsid w:val="5CD429DD"/>
    <w:rsid w:val="5D326848"/>
    <w:rsid w:val="5D367FF3"/>
    <w:rsid w:val="5D6E1E45"/>
    <w:rsid w:val="5D972DE5"/>
    <w:rsid w:val="5DE6248C"/>
    <w:rsid w:val="5E7E0D08"/>
    <w:rsid w:val="5EB01642"/>
    <w:rsid w:val="5F0607E2"/>
    <w:rsid w:val="5F9D039A"/>
    <w:rsid w:val="5FAC2E50"/>
    <w:rsid w:val="5FAD3D06"/>
    <w:rsid w:val="604F09E7"/>
    <w:rsid w:val="60D45423"/>
    <w:rsid w:val="617C222D"/>
    <w:rsid w:val="61DF5D9B"/>
    <w:rsid w:val="62496211"/>
    <w:rsid w:val="624E2F28"/>
    <w:rsid w:val="628A18CC"/>
    <w:rsid w:val="6310019E"/>
    <w:rsid w:val="63514A76"/>
    <w:rsid w:val="63811A5E"/>
    <w:rsid w:val="63BD210C"/>
    <w:rsid w:val="64153CF6"/>
    <w:rsid w:val="64230023"/>
    <w:rsid w:val="64665652"/>
    <w:rsid w:val="6486535A"/>
    <w:rsid w:val="64DB0A9B"/>
    <w:rsid w:val="65303ACB"/>
    <w:rsid w:val="659347BC"/>
    <w:rsid w:val="65B04F4E"/>
    <w:rsid w:val="66140709"/>
    <w:rsid w:val="66457644"/>
    <w:rsid w:val="66960273"/>
    <w:rsid w:val="669D21EC"/>
    <w:rsid w:val="67423054"/>
    <w:rsid w:val="674C0FFA"/>
    <w:rsid w:val="675A7ACC"/>
    <w:rsid w:val="677F2CB0"/>
    <w:rsid w:val="67EC5B5E"/>
    <w:rsid w:val="68C13C87"/>
    <w:rsid w:val="69C2222A"/>
    <w:rsid w:val="6A4175F2"/>
    <w:rsid w:val="6AE129B9"/>
    <w:rsid w:val="6B87372B"/>
    <w:rsid w:val="6B8A1F00"/>
    <w:rsid w:val="6BAE7292"/>
    <w:rsid w:val="6BC41C8D"/>
    <w:rsid w:val="6CAD7390"/>
    <w:rsid w:val="6D062D75"/>
    <w:rsid w:val="6D617FAC"/>
    <w:rsid w:val="6DAA3429"/>
    <w:rsid w:val="6DBD623E"/>
    <w:rsid w:val="6DE50C87"/>
    <w:rsid w:val="6E3C0453"/>
    <w:rsid w:val="6E493DC7"/>
    <w:rsid w:val="6EB33111"/>
    <w:rsid w:val="6F916A6A"/>
    <w:rsid w:val="6F9E54E7"/>
    <w:rsid w:val="707D1BF1"/>
    <w:rsid w:val="70C42D2B"/>
    <w:rsid w:val="70F4732D"/>
    <w:rsid w:val="711B1D2F"/>
    <w:rsid w:val="71AB6677"/>
    <w:rsid w:val="71BE777B"/>
    <w:rsid w:val="732B0760"/>
    <w:rsid w:val="737C5ADD"/>
    <w:rsid w:val="73DF29AC"/>
    <w:rsid w:val="742B701F"/>
    <w:rsid w:val="74566324"/>
    <w:rsid w:val="749E3893"/>
    <w:rsid w:val="74F56868"/>
    <w:rsid w:val="759F1309"/>
    <w:rsid w:val="75AA44B7"/>
    <w:rsid w:val="75FE6CDF"/>
    <w:rsid w:val="76041473"/>
    <w:rsid w:val="76426BCC"/>
    <w:rsid w:val="780B1240"/>
    <w:rsid w:val="79187CFE"/>
    <w:rsid w:val="79336CA0"/>
    <w:rsid w:val="79FE0C57"/>
    <w:rsid w:val="7AB75F2D"/>
    <w:rsid w:val="7B5A28B2"/>
    <w:rsid w:val="7BAE4D5B"/>
    <w:rsid w:val="7BAE6AB2"/>
    <w:rsid w:val="7C336FB7"/>
    <w:rsid w:val="7D3D5A04"/>
    <w:rsid w:val="7E525E1A"/>
    <w:rsid w:val="7E9F67EF"/>
    <w:rsid w:val="7F014FE1"/>
    <w:rsid w:val="7F677FF5"/>
    <w:rsid w:val="7F792F33"/>
    <w:rsid w:val="7F7E7D03"/>
    <w:rsid w:val="7FA81BF1"/>
    <w:rsid w:val="7FFB74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rFonts w:ascii="Times New Roman" w:hAnsi="Times New Roman"/>
    </w:rPr>
  </w:style>
  <w:style w:type="paragraph" w:styleId="3">
    <w:name w:val="Body Text"/>
    <w:basedOn w:val="1"/>
    <w:qFormat/>
    <w:uiPriority w:val="0"/>
    <w:rPr>
      <w:rFonts w:ascii="仿宋_GB2312" w:hAnsi="仿宋_GB2312" w:eastAsia="仿宋_GB2312" w:cs="仿宋_GB2312"/>
      <w:sz w:val="32"/>
      <w:szCs w:val="32"/>
      <w:lang w:val="zh-CN" w:eastAsia="zh-CN" w:bidi="zh-CN"/>
    </w:rPr>
  </w:style>
  <w:style w:type="paragraph" w:styleId="5">
    <w:name w:val="Body Text Indent"/>
    <w:basedOn w:val="1"/>
    <w:qFormat/>
    <w:uiPriority w:val="0"/>
    <w:pPr>
      <w:spacing w:after="120"/>
      <w:ind w:left="20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BodyTextIndent"/>
    <w:basedOn w:val="1"/>
    <w:qFormat/>
    <w:uiPriority w:val="0"/>
    <w:pPr>
      <w:ind w:left="420" w:leftChars="200"/>
      <w:jc w:val="both"/>
      <w:textAlignment w:val="baseline"/>
    </w:pPr>
    <w:rPr>
      <w:rFonts w:ascii="Times New Roman" w:hAnsi="Times New Roman"/>
      <w:kern w:val="2"/>
      <w:sz w:val="21"/>
      <w:szCs w:val="24"/>
      <w:lang w:val="en-US"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25343</Words>
  <Characters>25776</Characters>
  <Lines>0</Lines>
  <Paragraphs>0</Paragraphs>
  <TotalTime>24</TotalTime>
  <ScaleCrop>false</ScaleCrop>
  <LinksUpToDate>false</LinksUpToDate>
  <CharactersWithSpaces>25777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2024-04-29T07:57:00Z</dcterms:created>
  <dc:creator>Administrator</dc:creator>
  <cp:lastModifiedBy>临水沐阳</cp:lastModifiedBy>
  <cp:lastPrinted>2024-05-21T01:32:00Z</cp:lastPrinted>
  <dcterms:modified xsi:type="dcterms:W3CDTF">2024-06-12T10:04:04Z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2318892A68F4427BB8A527A75BDA57E7_12</vt:lpwstr>
  </property>
</Properties>
</file>