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0CD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Theme="majorEastAsia" w:hAnsiTheme="majorEastAsia" w:eastAsiaTheme="majorEastAsia" w:cstheme="majorEastAsia"/>
          <w:b/>
          <w:bCs/>
          <w:i w:val="0"/>
          <w:iCs w:val="0"/>
          <w:caps w:val="0"/>
          <w:color w:val="000000"/>
          <w:spacing w:val="0"/>
          <w:sz w:val="32"/>
          <w:szCs w:val="32"/>
        </w:rPr>
      </w:pPr>
    </w:p>
    <w:p w14:paraId="2FED6F09">
      <w:pPr>
        <w:pStyle w:val="2"/>
        <w:bidi w:val="0"/>
        <w:jc w:val="center"/>
        <w:rPr>
          <w:rFonts w:hint="eastAsia"/>
        </w:rPr>
      </w:pPr>
      <w:r>
        <w:rPr>
          <w:rFonts w:hint="eastAsia"/>
        </w:rPr>
        <w:t>山西省沁县财政局</w:t>
      </w:r>
    </w:p>
    <w:p w14:paraId="3EBC8E50">
      <w:pPr>
        <w:pStyle w:val="2"/>
        <w:bidi w:val="0"/>
        <w:jc w:val="center"/>
        <w:rPr>
          <w:rFonts w:hint="eastAsia"/>
        </w:rPr>
      </w:pPr>
      <w:r>
        <w:rPr>
          <w:rFonts w:hint="eastAsia"/>
        </w:rPr>
        <w:t>关于公开选取招标代理机构的公告</w:t>
      </w:r>
    </w:p>
    <w:p w14:paraId="62CC4FAA">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p>
    <w:p w14:paraId="506F2F86">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沁县2025-2026年度工程造价咨询服务框架协议采购项目，现面向社会公开选择招标代理机构，请符合条件的招标代理机构报名参加。现将相关事项公告如下:</w:t>
      </w:r>
    </w:p>
    <w:p w14:paraId="2795F2C1">
      <w:pPr>
        <w:keepNext w:val="0"/>
        <w:keepLines w:val="0"/>
        <w:widowControl/>
        <w:numPr>
          <w:ilvl w:val="0"/>
          <w:numId w:val="0"/>
        </w:numPr>
        <w:suppressLineNumbers w:val="0"/>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1．采购人：山西省沁县财政局</w:t>
      </w:r>
    </w:p>
    <w:p w14:paraId="78BD4466">
      <w:pPr>
        <w:keepNext w:val="0"/>
        <w:keepLines w:val="0"/>
        <w:widowControl/>
        <w:numPr>
          <w:ilvl w:val="0"/>
          <w:numId w:val="0"/>
        </w:numPr>
        <w:suppressLineNumbers w:val="0"/>
        <w:ind w:left="0" w:leftChars="0"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2．项目名称：沁县2025-2026年度工程造价咨询服务框架协议采购项目招标代理机构选取</w:t>
      </w:r>
    </w:p>
    <w:p w14:paraId="5364BD47">
      <w:pPr>
        <w:keepNext w:val="0"/>
        <w:keepLines w:val="0"/>
        <w:widowControl/>
        <w:numPr>
          <w:ilvl w:val="0"/>
          <w:numId w:val="0"/>
        </w:numPr>
        <w:suppressLineNumbers w:val="0"/>
        <w:ind w:left="0" w:leftChars="0"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项目服务范围及内容：沁县2025-2026年度工程造价咨询服务框架协议采购项目招标代理服务。服务内容：根据《中华人民共和国政府采购法》以及现行法规进行采购代理工作，包括拟定征集文件、发布公告、组织开标、评标、定标，完成成交通知书，移交采购资料，提供采购前咨询及采购后质疑的答复。</w:t>
      </w:r>
    </w:p>
    <w:p w14:paraId="7E1E2F49">
      <w:pPr>
        <w:keepNext w:val="0"/>
        <w:keepLines w:val="0"/>
        <w:widowControl/>
        <w:numPr>
          <w:ilvl w:val="0"/>
          <w:numId w:val="0"/>
        </w:numPr>
        <w:suppressLineNumbers w:val="0"/>
        <w:ind w:left="0" w:leftChars="0"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4．报名条件</w:t>
      </w:r>
    </w:p>
    <w:p w14:paraId="265D77A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资质要求：报名人应具有独立法人资格，且在中国境内合法注册,营业执照合法有效，经营范围内须包含工程建设招标代理等有关服务。须同时在《中国政府采购网》网上登记并在工商注册所在地省级人民政府财政部门完成备案登记的政府采购代理机构、山西招标投标公共服务平台/山西招投标网登记的招标代理机构及在山西省公共资源交易主体信息库完成登记注册，并具备在《全国公共资源交易平台（山西省长治市）》发布信息资格的招标代理机构；</w:t>
      </w:r>
    </w:p>
    <w:p w14:paraId="68863A2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（2）财务要求：报名人需提供投标截止时间前近半年内最近一次缴纳税收的完税证明和社保缴纳的凭证；</w:t>
      </w:r>
    </w:p>
    <w:p w14:paraId="505323F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（3）业绩要求：报名人提供至投标截止时间前，招标代理服务业绩至少一项（以招标代理合同签订时间为准）；</w:t>
      </w:r>
    </w:p>
    <w:p w14:paraId="27D4BDA3">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（4）信誉要求：报名人提供信用中国网站（网址：https://www.creditchina.gov.cn/）未被列入失信被执行人截图；</w:t>
      </w:r>
    </w:p>
    <w:p w14:paraId="7EA4618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（5）其他要求：单位负责人为同一人或者存在控股、管理关系的不同单位不得参加本采购项目投标；</w:t>
      </w:r>
    </w:p>
    <w:p w14:paraId="648946CF">
      <w:pPr>
        <w:keepNext w:val="0"/>
        <w:keepLines w:val="0"/>
        <w:widowControl/>
        <w:numPr>
          <w:ilvl w:val="0"/>
          <w:numId w:val="0"/>
        </w:numPr>
        <w:suppressLineNumbers w:val="0"/>
        <w:ind w:left="0" w:leftChars="0"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5．供应商不得存在下列情形之一</w:t>
      </w:r>
    </w:p>
    <w:p w14:paraId="041A30BE">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(1)处于被责令停产停业、暂扣或者吊销执照、暂扣或者吊销许可证、吊销资质证书状态；</w:t>
      </w:r>
    </w:p>
    <w:p w14:paraId="4F7DF5DA">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(2)进入清算程序，或被宣告破产，或其他丧失履约能力的情形。</w:t>
      </w:r>
    </w:p>
    <w:p w14:paraId="4B855CB3">
      <w:pPr>
        <w:keepNext w:val="0"/>
        <w:keepLines w:val="0"/>
        <w:widowControl/>
        <w:numPr>
          <w:ilvl w:val="0"/>
          <w:numId w:val="0"/>
        </w:numPr>
        <w:suppressLineNumbers w:val="0"/>
        <w:ind w:left="0" w:leftChars="0"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6．报名时间和地点：</w:t>
      </w:r>
    </w:p>
    <w:p w14:paraId="06B98DA5">
      <w:pPr>
        <w:keepNext w:val="0"/>
        <w:keepLines w:val="0"/>
        <w:widowControl/>
        <w:numPr>
          <w:ilvl w:val="0"/>
          <w:numId w:val="0"/>
        </w:numPr>
        <w:suppressLineNumbers w:val="0"/>
        <w:ind w:leftChars="0"/>
        <w:jc w:val="left"/>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时间：2025年3月11日下午6点前，过期不再接收材料。</w:t>
      </w:r>
    </w:p>
    <w:p w14:paraId="146BF8D3">
      <w:pPr>
        <w:keepNext w:val="0"/>
        <w:keepLines w:val="0"/>
        <w:widowControl/>
        <w:numPr>
          <w:ilvl w:val="0"/>
          <w:numId w:val="0"/>
        </w:numPr>
        <w:suppressLineNumbers w:val="0"/>
        <w:ind w:leftChars="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地点：山西省沁县财政局308室</w:t>
      </w:r>
    </w:p>
    <w:p w14:paraId="1801937E">
      <w:pPr>
        <w:keepNext w:val="0"/>
        <w:keepLines w:val="0"/>
        <w:widowControl/>
        <w:numPr>
          <w:ilvl w:val="0"/>
          <w:numId w:val="0"/>
        </w:numPr>
        <w:suppressLineNumbers w:val="0"/>
        <w:ind w:left="0" w:leftChars="0"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7．联系人及联系方式：</w:t>
      </w:r>
    </w:p>
    <w:p w14:paraId="3D90D9D9">
      <w:pPr>
        <w:keepNext w:val="0"/>
        <w:keepLines w:val="0"/>
        <w:widowControl/>
        <w:numPr>
          <w:ilvl w:val="0"/>
          <w:numId w:val="0"/>
        </w:numPr>
        <w:suppressLineNumbers w:val="0"/>
        <w:ind w:left="1796" w:leftChars="284" w:hanging="1200" w:hangingChars="400"/>
        <w:jc w:val="left"/>
        <w:rPr>
          <w:rFonts w:hint="eastAsia" w:ascii="仿宋" w:hAnsi="仿宋" w:eastAsia="仿宋" w:cs="仿宋"/>
          <w:sz w:val="30"/>
          <w:szCs w:val="30"/>
          <w:lang w:eastAsia="zh-CN"/>
        </w:rPr>
      </w:pPr>
      <w:r>
        <w:rPr>
          <w:rFonts w:hint="eastAsia" w:ascii="仿宋" w:hAnsi="仿宋" w:eastAsia="仿宋" w:cs="仿宋"/>
          <w:kern w:val="0"/>
          <w:sz w:val="30"/>
          <w:szCs w:val="30"/>
          <w:highlight w:val="none"/>
          <w:lang w:val="en-US" w:eastAsia="zh-CN" w:bidi="ar"/>
        </w:rPr>
        <w:t xml:space="preserve">联系人：张志伟    电话：0355-7022754                             </w:t>
      </w:r>
      <w:r>
        <w:rPr>
          <w:rFonts w:hint="eastAsia" w:ascii="仿宋" w:hAnsi="仿宋" w:eastAsia="仿宋" w:cs="仿宋"/>
          <w:sz w:val="30"/>
          <w:szCs w:val="30"/>
          <w:shd w:val="clear" w:fill="FFFFFF"/>
          <w:lang w:val="en-US" w:eastAsia="zh-CN"/>
        </w:rPr>
        <w:t xml:space="preserve">                                          </w:t>
      </w:r>
    </w:p>
    <w:p w14:paraId="6C36C7D7">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8.评选时间</w:t>
      </w:r>
    </w:p>
    <w:p w14:paraId="58E8D12C">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评选时间:202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13</w:t>
      </w:r>
      <w:r>
        <w:rPr>
          <w:rFonts w:hint="eastAsia" w:ascii="仿宋" w:hAnsi="仿宋" w:eastAsia="仿宋" w:cs="仿宋"/>
          <w:sz w:val="30"/>
          <w:szCs w:val="30"/>
        </w:rPr>
        <w:t>日下午3:00(北京时间)，如有变动另行通</w:t>
      </w:r>
      <w:r>
        <w:rPr>
          <w:rFonts w:hint="eastAsia" w:ascii="仿宋" w:hAnsi="仿宋" w:eastAsia="仿宋" w:cs="仿宋"/>
          <w:sz w:val="30"/>
          <w:szCs w:val="30"/>
          <w:lang w:val="en-US" w:eastAsia="zh-CN"/>
        </w:rPr>
        <w:t>知。</w:t>
      </w:r>
    </w:p>
    <w:p w14:paraId="54D1C301">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评选地点:沁县集中办公区财政局会议室，如有变动另行通知。</w:t>
      </w:r>
    </w:p>
    <w:p w14:paraId="243CB1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9.监督单位</w:t>
      </w:r>
    </w:p>
    <w:p w14:paraId="0DFA15E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沁县纪委监委第六纪检组</w:t>
      </w:r>
    </w:p>
    <w:p w14:paraId="09CDC1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40" w:leftChars="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联系电话：赵先生0355- 7029110</w:t>
      </w:r>
    </w:p>
    <w:p w14:paraId="5F18427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sz w:val="30"/>
          <w:szCs w:val="30"/>
        </w:rPr>
      </w:pPr>
      <w:bookmarkStart w:id="0" w:name="_GoBack"/>
      <w:bookmarkEnd w:id="0"/>
    </w:p>
    <w:p w14:paraId="33C40AFD">
      <w:pPr>
        <w:keepNext w:val="0"/>
        <w:keepLines w:val="0"/>
        <w:pageBreakBefore w:val="0"/>
        <w:widowControl w:val="0"/>
        <w:kinsoku/>
        <w:wordWrap/>
        <w:overflowPunct/>
        <w:topLinePunct w:val="0"/>
        <w:autoSpaceDE/>
        <w:autoSpaceDN/>
        <w:bidi w:val="0"/>
        <w:adjustRightInd/>
        <w:snapToGrid/>
        <w:spacing w:line="580" w:lineRule="exact"/>
        <w:ind w:firstLine="5100" w:firstLineChars="1700"/>
        <w:textAlignment w:val="auto"/>
        <w:rPr>
          <w:rFonts w:hint="eastAsia" w:ascii="仿宋" w:hAnsi="仿宋" w:eastAsia="仿宋" w:cs="仿宋"/>
          <w:sz w:val="30"/>
          <w:szCs w:val="30"/>
          <w:lang w:val="en-US" w:eastAsia="zh-CN"/>
        </w:rPr>
      </w:pPr>
    </w:p>
    <w:p w14:paraId="19B338FB">
      <w:pPr>
        <w:keepNext w:val="0"/>
        <w:keepLines w:val="0"/>
        <w:pageBreakBefore w:val="0"/>
        <w:widowControl w:val="0"/>
        <w:kinsoku/>
        <w:wordWrap/>
        <w:overflowPunct/>
        <w:topLinePunct w:val="0"/>
        <w:autoSpaceDE/>
        <w:autoSpaceDN/>
        <w:bidi w:val="0"/>
        <w:adjustRightInd/>
        <w:snapToGrid/>
        <w:spacing w:line="580" w:lineRule="exact"/>
        <w:ind w:firstLine="5100" w:firstLineChars="17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沁县财政局</w:t>
      </w:r>
    </w:p>
    <w:p w14:paraId="25C384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right="0"/>
        <w:jc w:val="center"/>
        <w:rPr>
          <w:rFonts w:hint="eastAsia" w:ascii="仿宋" w:hAnsi="仿宋" w:eastAsia="仿宋" w:cs="仿宋"/>
          <w:sz w:val="30"/>
          <w:szCs w:val="30"/>
          <w:highlight w:val="none"/>
        </w:rPr>
      </w:pPr>
      <w:r>
        <w:rPr>
          <w:rFonts w:hint="eastAsia" w:ascii="仿宋" w:hAnsi="仿宋" w:eastAsia="仿宋" w:cs="仿宋"/>
          <w:sz w:val="30"/>
          <w:szCs w:val="30"/>
          <w:highlight w:val="none"/>
          <w:shd w:val="clear" w:fill="FFFFFF"/>
          <w:lang w:val="en-US" w:eastAsia="zh-CN"/>
        </w:rPr>
        <w:t xml:space="preserve">                         </w:t>
      </w:r>
      <w:r>
        <w:rPr>
          <w:rFonts w:hint="eastAsia" w:ascii="仿宋" w:hAnsi="仿宋" w:eastAsia="仿宋" w:cs="仿宋"/>
          <w:sz w:val="30"/>
          <w:szCs w:val="30"/>
          <w:highlight w:val="none"/>
          <w:shd w:val="clear" w:fill="FFFFFF"/>
        </w:rPr>
        <w:t>2025年</w:t>
      </w:r>
      <w:r>
        <w:rPr>
          <w:rFonts w:hint="eastAsia" w:ascii="仿宋" w:hAnsi="仿宋" w:eastAsia="仿宋" w:cs="仿宋"/>
          <w:sz w:val="30"/>
          <w:szCs w:val="30"/>
          <w:highlight w:val="none"/>
          <w:shd w:val="clear" w:fill="FFFFFF"/>
          <w:lang w:val="en-US" w:eastAsia="zh-CN"/>
        </w:rPr>
        <w:t>3</w:t>
      </w:r>
      <w:r>
        <w:rPr>
          <w:rFonts w:hint="eastAsia" w:ascii="仿宋" w:hAnsi="仿宋" w:eastAsia="仿宋" w:cs="仿宋"/>
          <w:sz w:val="30"/>
          <w:szCs w:val="30"/>
          <w:highlight w:val="none"/>
          <w:shd w:val="clear" w:fill="FFFFFF"/>
        </w:rPr>
        <w:t>月</w:t>
      </w:r>
      <w:r>
        <w:rPr>
          <w:rFonts w:hint="eastAsia" w:ascii="仿宋" w:hAnsi="仿宋" w:eastAsia="仿宋" w:cs="仿宋"/>
          <w:sz w:val="30"/>
          <w:szCs w:val="30"/>
          <w:highlight w:val="none"/>
          <w:shd w:val="clear" w:fill="FFFFFF"/>
          <w:lang w:val="en-US" w:eastAsia="zh-CN"/>
        </w:rPr>
        <w:t xml:space="preserve"> 6</w:t>
      </w:r>
      <w:r>
        <w:rPr>
          <w:rFonts w:hint="eastAsia" w:ascii="仿宋" w:hAnsi="仿宋" w:eastAsia="仿宋" w:cs="仿宋"/>
          <w:sz w:val="30"/>
          <w:szCs w:val="30"/>
          <w:highlight w:val="none"/>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05CEB"/>
    <w:rsid w:val="051F457C"/>
    <w:rsid w:val="097259C2"/>
    <w:rsid w:val="0B8769D7"/>
    <w:rsid w:val="17DD00AB"/>
    <w:rsid w:val="197B5DCD"/>
    <w:rsid w:val="23476D20"/>
    <w:rsid w:val="24B71C84"/>
    <w:rsid w:val="250A0792"/>
    <w:rsid w:val="26487037"/>
    <w:rsid w:val="26D22DA5"/>
    <w:rsid w:val="2E76670C"/>
    <w:rsid w:val="30FC2AD2"/>
    <w:rsid w:val="32CF40EA"/>
    <w:rsid w:val="33EA5BD2"/>
    <w:rsid w:val="34A70488"/>
    <w:rsid w:val="351729F7"/>
    <w:rsid w:val="377D6D5D"/>
    <w:rsid w:val="39861EF9"/>
    <w:rsid w:val="3E025B80"/>
    <w:rsid w:val="3E9A2827"/>
    <w:rsid w:val="41270465"/>
    <w:rsid w:val="42BC4BDD"/>
    <w:rsid w:val="43CC52F4"/>
    <w:rsid w:val="472E597E"/>
    <w:rsid w:val="48825F81"/>
    <w:rsid w:val="5C6A09C2"/>
    <w:rsid w:val="5C98591B"/>
    <w:rsid w:val="5E581806"/>
    <w:rsid w:val="5FF94923"/>
    <w:rsid w:val="619743F4"/>
    <w:rsid w:val="637F5A87"/>
    <w:rsid w:val="69EE1271"/>
    <w:rsid w:val="6CC22541"/>
    <w:rsid w:val="6D814F58"/>
    <w:rsid w:val="6DCC0119"/>
    <w:rsid w:val="6F235519"/>
    <w:rsid w:val="70981F36"/>
    <w:rsid w:val="716A52DB"/>
    <w:rsid w:val="718A766E"/>
    <w:rsid w:val="73DC674D"/>
    <w:rsid w:val="7A3D77CE"/>
    <w:rsid w:val="7E50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927</Words>
  <Characters>1045</Characters>
  <Lines>0</Lines>
  <Paragraphs>0</Paragraphs>
  <TotalTime>7</TotalTime>
  <ScaleCrop>false</ScaleCrop>
  <LinksUpToDate>false</LinksUpToDate>
  <CharactersWithSpaces>1169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2025-03-06T01:39:00Z</dcterms:created>
  <dc:creator>Administrator</dc:creator>
  <cp:lastModifiedBy>Administrator</cp:lastModifiedBy>
  <dcterms:modified xsi:type="dcterms:W3CDTF">2025-10-02T02:04:53Z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eyJoZGlkIjoiZDAzNjk0OWJhM2QxNmM0YmY3M2Y4YTI4ZmFmY2M5ODYiLCJ1c2VySWQiOiI1MjI5NjMzNTkifQ==</vt:lpwstr>
  </property>
  <property fmtid="{D5CDD505-2E9C-101B-9397-08002B2CF9AE}" pid="4" name="ICV">
    <vt:lpwstr>CE21016AC2B144B5B1E9BB7E3E68FBAE_13</vt:lpwstr>
  </property>
</Properties>
</file>