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bookmarkStart w:id="0" w:name="_GoBack"/>
      <w:bookmarkEnd w:id="0"/>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467" w:lineRule="auto"/>
              <w:rPr>
                <w:rFonts w:ascii="Arial"/>
                <w:sz w:val="21"/>
              </w:rPr>
            </w:pPr>
          </w:p>
          <w:p>
            <w:pPr>
              <w:spacing w:before="75" w:line="250" w:lineRule="auto"/>
              <w:ind w:left="139" w:right="123" w:firstLine="38"/>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62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before="253" w:line="234" w:lineRule="auto"/>
              <w:ind w:left="81" w:right="49" w:firstLine="243"/>
              <w:rPr>
                <w:rFonts w:ascii="宋体" w:hAnsi="宋体" w:eastAsia="宋体" w:cs="宋体"/>
                <w:sz w:val="23"/>
                <w:szCs w:val="23"/>
              </w:rPr>
            </w:pPr>
            <w:r>
              <w:rPr>
                <w:rFonts w:ascii="宋体" w:hAnsi="宋体" w:eastAsia="宋体" w:cs="宋体"/>
                <w:spacing w:val="10"/>
                <w:sz w:val="23"/>
                <w:szCs w:val="23"/>
              </w:rPr>
              <w:t>全镇域范围</w:t>
            </w:r>
            <w:r>
              <w:rPr>
                <w:rFonts w:ascii="宋体" w:hAnsi="宋体" w:eastAsia="宋体" w:cs="宋体"/>
                <w:spacing w:val="8"/>
                <w:sz w:val="23"/>
                <w:szCs w:val="23"/>
              </w:rPr>
              <w:t>内</w:t>
            </w:r>
            <w:r>
              <w:rPr>
                <w:rFonts w:ascii="宋体" w:hAnsi="宋体" w:eastAsia="宋体" w:cs="宋体"/>
                <w:sz w:val="23"/>
                <w:szCs w:val="23"/>
              </w:rPr>
              <w:t xml:space="preserve">  </w:t>
            </w:r>
            <w:r>
              <w:rPr>
                <w:rFonts w:ascii="宋体" w:hAnsi="宋体" w:eastAsia="宋体" w:cs="宋体"/>
                <w:spacing w:val="13"/>
                <w:sz w:val="23"/>
                <w:szCs w:val="23"/>
              </w:rPr>
              <w:t>自</w:t>
            </w:r>
            <w:r>
              <w:rPr>
                <w:rFonts w:ascii="宋体" w:hAnsi="宋体" w:eastAsia="宋体" w:cs="宋体"/>
                <w:spacing w:val="10"/>
                <w:sz w:val="23"/>
                <w:szCs w:val="23"/>
              </w:rPr>
              <w:t>然资源及不特定</w:t>
            </w:r>
            <w:r>
              <w:rPr>
                <w:rFonts w:ascii="宋体" w:hAnsi="宋体" w:eastAsia="宋体" w:cs="宋体"/>
                <w:sz w:val="23"/>
                <w:szCs w:val="23"/>
              </w:rPr>
              <w:t xml:space="preserve"> </w:t>
            </w:r>
            <w:r>
              <w:rPr>
                <w:rFonts w:ascii="宋体" w:hAnsi="宋体" w:eastAsia="宋体" w:cs="宋体"/>
                <w:spacing w:val="11"/>
                <w:sz w:val="23"/>
                <w:szCs w:val="23"/>
              </w:rPr>
              <w:t>对</w:t>
            </w:r>
            <w:r>
              <w:rPr>
                <w:rFonts w:ascii="宋体" w:hAnsi="宋体" w:eastAsia="宋体" w:cs="宋体"/>
                <w:spacing w:val="9"/>
                <w:sz w:val="23"/>
                <w:szCs w:val="23"/>
              </w:rPr>
              <w:t>象 (违反规定的</w:t>
            </w:r>
          </w:p>
          <w:p>
            <w:pPr>
              <w:spacing w:line="228" w:lineRule="auto"/>
              <w:ind w:left="606"/>
              <w:rPr>
                <w:rFonts w:ascii="宋体" w:hAnsi="宋体" w:eastAsia="宋体" w:cs="宋体"/>
                <w:sz w:val="23"/>
                <w:szCs w:val="23"/>
              </w:rPr>
            </w:pPr>
            <w:r>
              <w:rPr>
                <w:rFonts w:ascii="宋体" w:hAnsi="宋体" w:eastAsia="宋体" w:cs="宋体"/>
                <w:spacing w:val="-4"/>
                <w:sz w:val="23"/>
                <w:szCs w:val="23"/>
              </w:rPr>
              <w:t>自然人)</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窑、建坟或者擅自在耕地上建房、挖砂、采石、</w:t>
            </w:r>
            <w:r>
              <w:rPr>
                <w:rFonts w:ascii="宋体" w:hAnsi="宋体" w:eastAsia="宋体" w:cs="宋体"/>
                <w:sz w:val="20"/>
                <w:szCs w:val="20"/>
              </w:rPr>
              <w:t xml:space="preserve"> </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left="139" w:right="123"/>
              <w:rPr>
                <w:rFonts w:ascii="宋体" w:hAnsi="宋体" w:eastAsia="宋体" w:cs="宋体"/>
                <w:sz w:val="23"/>
                <w:szCs w:val="23"/>
              </w:rPr>
            </w:pPr>
            <w:r>
              <w:rPr>
                <w:rFonts w:ascii="宋体" w:hAnsi="宋体" w:eastAsia="宋体" w:cs="宋体"/>
                <w:spacing w:val="9"/>
                <w:sz w:val="23"/>
                <w:szCs w:val="23"/>
              </w:rPr>
              <w:t>生态环境违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禁燃区内新建、扩建燃用高污染燃料的设施，或者未按照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type w:val="continuous"/>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7"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spacing w:before="129" w:line="249" w:lineRule="auto"/>
              <w:ind w:left="261" w:right="243" w:firstLine="1"/>
              <w:rPr>
                <w:rFonts w:ascii="宋体" w:hAnsi="宋体" w:eastAsia="宋体" w:cs="宋体"/>
                <w:sz w:val="23"/>
                <w:szCs w:val="23"/>
              </w:rPr>
            </w:pPr>
            <w:r>
              <w:rPr>
                <w:rFonts w:ascii="宋体" w:hAnsi="宋体" w:eastAsia="宋体" w:cs="宋体"/>
                <w:spacing w:val="8"/>
                <w:sz w:val="23"/>
                <w:szCs w:val="23"/>
              </w:rPr>
              <w:t>水利违法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tcBorders>
              <w:top w:val="single" w:color="000000" w:sz="2" w:space="0"/>
              <w:bottom w:val="single" w:color="000000" w:sz="2" w:space="0"/>
            </w:tcBorders>
            <w:vAlign w:val="top"/>
          </w:tcPr>
          <w:p>
            <w:pPr>
              <w:spacing w:before="129" w:line="249" w:lineRule="auto"/>
              <w:ind w:left="223" w:right="49" w:hanging="124"/>
              <w:rPr>
                <w:rFonts w:ascii="宋体" w:hAnsi="宋体" w:eastAsia="宋体" w:cs="宋体"/>
                <w:sz w:val="23"/>
                <w:szCs w:val="23"/>
              </w:rPr>
            </w:pPr>
            <w:r>
              <w:rPr>
                <w:rFonts w:ascii="宋体" w:hAnsi="宋体" w:eastAsia="宋体" w:cs="宋体"/>
                <w:spacing w:val="8"/>
                <w:sz w:val="23"/>
                <w:szCs w:val="23"/>
              </w:rPr>
              <w:t>区域内所有河道范</w:t>
            </w:r>
            <w:r>
              <w:rPr>
                <w:rFonts w:ascii="宋体" w:hAnsi="宋体" w:eastAsia="宋体" w:cs="宋体"/>
                <w:sz w:val="23"/>
                <w:szCs w:val="23"/>
              </w:rPr>
              <w:t xml:space="preserve"> </w:t>
            </w:r>
            <w:r>
              <w:rPr>
                <w:rFonts w:ascii="宋体" w:hAnsi="宋体" w:eastAsia="宋体" w:cs="宋体"/>
                <w:spacing w:val="7"/>
                <w:sz w:val="23"/>
                <w:szCs w:val="23"/>
              </w:rPr>
              <w:t>围及不特定对</w:t>
            </w:r>
            <w:r>
              <w:rPr>
                <w:rFonts w:ascii="宋体" w:hAnsi="宋体" w:eastAsia="宋体" w:cs="宋体"/>
                <w:spacing w:val="6"/>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left="260" w:right="243"/>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p>
          <w:p>
            <w:pPr>
              <w:spacing w:before="2" w:line="232" w:lineRule="auto"/>
              <w:ind w:left="65" w:right="83"/>
              <w:rPr>
                <w:rFonts w:ascii="宋体" w:hAnsi="宋体" w:eastAsia="宋体" w:cs="宋体"/>
                <w:sz w:val="23"/>
                <w:szCs w:val="23"/>
              </w:rPr>
            </w:pP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p>
          <w:p>
            <w:pPr>
              <w:spacing w:line="249" w:lineRule="auto"/>
              <w:ind w:left="55" w:right="83" w:firstLine="10"/>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49" w:lineRule="auto"/>
              <w:ind w:left="261" w:right="243"/>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35"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9"/>
                <w:sz w:val="23"/>
                <w:szCs w:val="23"/>
              </w:rPr>
              <w:t>单位、市场及不</w:t>
            </w:r>
          </w:p>
          <w:p>
            <w:pPr>
              <w:spacing w:line="227" w:lineRule="auto"/>
              <w:ind w:left="567"/>
              <w:rPr>
                <w:rFonts w:ascii="宋体" w:hAnsi="宋体" w:eastAsia="宋体" w:cs="宋体"/>
                <w:sz w:val="23"/>
                <w:szCs w:val="23"/>
              </w:rPr>
            </w:pPr>
            <w:r>
              <w:rPr>
                <w:rFonts w:ascii="宋体" w:hAnsi="宋体" w:eastAsia="宋体" w:cs="宋体"/>
                <w:spacing w:val="9"/>
                <w:sz w:val="23"/>
                <w:szCs w:val="23"/>
              </w:rPr>
              <w:t>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5"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ind w:left="138"/>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line="390" w:lineRule="auto"/>
              <w:rPr>
                <w:rFonts w:ascii="Arial"/>
                <w:sz w:val="21"/>
              </w:rPr>
            </w:pPr>
          </w:p>
          <w:p>
            <w:pPr>
              <w:spacing w:before="74" w:line="233" w:lineRule="auto"/>
              <w:ind w:left="808" w:right="88" w:hanging="709"/>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域内有关企业、</w:t>
            </w:r>
            <w:r>
              <w:rPr>
                <w:rFonts w:ascii="宋体" w:hAnsi="宋体" w:eastAsia="宋体" w:cs="宋体"/>
                <w:sz w:val="23"/>
                <w:szCs w:val="23"/>
              </w:rPr>
              <w:t xml:space="preserve"> </w:t>
            </w:r>
            <w:r>
              <w:rPr>
                <w:rFonts w:ascii="宋体" w:hAnsi="宋体" w:eastAsia="宋体" w:cs="宋体"/>
                <w:spacing w:val="5"/>
                <w:sz w:val="23"/>
                <w:szCs w:val="23"/>
              </w:rPr>
              <w:t>单位</w:t>
            </w:r>
          </w:p>
          <w:p>
            <w:pPr>
              <w:spacing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left="138"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left="139" w:right="123" w:firstLine="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用明火行为的处罚 (依法适用简易程序的)</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封闭消防取水码头、消防水鹤等公共消防设施的行为 (依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塞、封闭消防车通道，妨碍消防车通行的行为 (依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行为(依法适用简易程序的</w:t>
            </w:r>
            <w:r>
              <w:rPr>
                <w:rFonts w:ascii="宋体" w:hAnsi="宋体" w:eastAsia="宋体" w:cs="宋体"/>
                <w:spacing w:val="2"/>
                <w:sz w:val="20"/>
                <w:szCs w:val="20"/>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left="139" w:right="123"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244" w:lineRule="auto"/>
              <w:ind w:left="261" w:right="123" w:hanging="124"/>
              <w:rPr>
                <w:rFonts w:ascii="宋体" w:hAnsi="宋体" w:eastAsia="宋体" w:cs="宋体"/>
                <w:sz w:val="23"/>
                <w:szCs w:val="23"/>
              </w:rPr>
            </w:pPr>
            <w:r>
              <w:rPr>
                <w:rFonts w:ascii="宋体" w:hAnsi="宋体" w:eastAsia="宋体" w:cs="宋体"/>
                <w:spacing w:val="12"/>
                <w:sz w:val="23"/>
                <w:szCs w:val="23"/>
              </w:rPr>
              <w:t>住</w:t>
            </w:r>
            <w:r>
              <w:rPr>
                <w:rFonts w:ascii="宋体" w:hAnsi="宋体" w:eastAsia="宋体" w:cs="宋体"/>
                <w:spacing w:val="9"/>
                <w:sz w:val="23"/>
                <w:szCs w:val="23"/>
              </w:rPr>
              <w:t>房和城乡</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8"/>
                <w:sz w:val="23"/>
                <w:szCs w:val="23"/>
              </w:rPr>
              <w:t>设违法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p>
          <w:p>
            <w:pPr>
              <w:spacing w:line="227" w:lineRule="auto"/>
              <w:ind w:left="336"/>
              <w:rPr>
                <w:rFonts w:ascii="宋体" w:hAnsi="宋体" w:eastAsia="宋体" w:cs="宋体"/>
                <w:sz w:val="23"/>
                <w:szCs w:val="23"/>
              </w:rPr>
            </w:pP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搭建、堆放、吊挂影响城镇容貌的物品的行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城镇道路、建筑物、构筑物、树木、市政及其他设施上涂写、刻画，擅自张贴广告、墙报、标语和海报等宣传品的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新店镇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10"/>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905" w:type="dxa"/>
            <w:tcBorders>
              <w:top w:val="single" w:color="000000" w:sz="2" w:space="0"/>
              <w:bottom w:val="single" w:color="000000" w:sz="2" w:space="0"/>
            </w:tcBorders>
            <w:vAlign w:val="top"/>
          </w:tcPr>
          <w:p>
            <w:pPr>
              <w:spacing w:before="138"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8"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8"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7"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新店镇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139" w:right="123"/>
              <w:rPr>
                <w:rFonts w:ascii="宋体" w:hAnsi="宋体" w:eastAsia="宋体" w:cs="宋体"/>
                <w:sz w:val="23"/>
                <w:szCs w:val="23"/>
              </w:rPr>
            </w:pPr>
            <w:r>
              <w:rPr>
                <w:rFonts w:ascii="宋体" w:hAnsi="宋体" w:eastAsia="宋体" w:cs="宋体"/>
                <w:spacing w:val="9"/>
                <w:sz w:val="23"/>
                <w:szCs w:val="23"/>
              </w:rPr>
              <w:t>文化市场违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133" w:line="246" w:lineRule="auto"/>
              <w:ind w:left="39" w:right="93" w:hanging="3"/>
              <w:rPr>
                <w:rFonts w:ascii="宋体" w:hAnsi="宋体" w:eastAsia="宋体" w:cs="宋体"/>
                <w:sz w:val="20"/>
                <w:szCs w:val="20"/>
              </w:rPr>
            </w:pPr>
            <w:r>
              <w:rPr>
                <w:rFonts w:hint="eastAsia" w:ascii="宋体" w:hAnsi="宋体" w:eastAsia="宋体" w:cs="宋体"/>
                <w:spacing w:val="6"/>
                <w:sz w:val="20"/>
                <w:szCs w:val="20"/>
                <w:lang w:val="en-US" w:eastAsia="zh-CN"/>
              </w:rPr>
              <w:t>52.</w:t>
            </w:r>
            <w:r>
              <w:rPr>
                <w:rFonts w:ascii="宋体" w:hAnsi="宋体" w:eastAsia="宋体" w:cs="宋体"/>
                <w:spacing w:val="6"/>
                <w:sz w:val="20"/>
                <w:szCs w:val="20"/>
              </w:rPr>
              <w:t>互联网上网服务营业场所、娱乐场所在规定的营业时间以</w:t>
            </w:r>
            <w:r>
              <w:rPr>
                <w:rFonts w:ascii="宋体" w:hAnsi="宋体" w:eastAsia="宋体" w:cs="宋体"/>
                <w:spacing w:val="5"/>
                <w:sz w:val="20"/>
                <w:szCs w:val="20"/>
              </w:rPr>
              <w:t>外营</w:t>
            </w:r>
            <w:r>
              <w:rPr>
                <w:rFonts w:ascii="宋体" w:hAnsi="宋体" w:eastAsia="宋体" w:cs="宋体"/>
                <w:spacing w:val="3"/>
                <w:sz w:val="20"/>
                <w:szCs w:val="20"/>
              </w:rPr>
              <w:t>业的行为</w:t>
            </w:r>
          </w:p>
        </w:tc>
        <w:tc>
          <w:tcPr>
            <w:tcW w:w="162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p>
          <w:p>
            <w:pPr>
              <w:spacing w:before="7" w:line="228" w:lineRule="auto"/>
              <w:ind w:left="89"/>
              <w:rPr>
                <w:rFonts w:ascii="宋体" w:hAnsi="宋体" w:eastAsia="宋体" w:cs="宋体"/>
                <w:sz w:val="23"/>
                <w:szCs w:val="23"/>
              </w:rPr>
            </w:pPr>
            <w:r>
              <w:rPr>
                <w:rFonts w:ascii="宋体" w:hAnsi="宋体" w:eastAsia="宋体" w:cs="宋体"/>
                <w:spacing w:val="12"/>
                <w:sz w:val="23"/>
                <w:szCs w:val="23"/>
              </w:rPr>
              <w:t>营</w:t>
            </w:r>
            <w:r>
              <w:rPr>
                <w:rFonts w:ascii="宋体" w:hAnsi="宋体" w:eastAsia="宋体" w:cs="宋体"/>
                <w:spacing w:val="9"/>
                <w:sz w:val="23"/>
                <w:szCs w:val="23"/>
              </w:rPr>
              <w:t>单位、娱乐场所</w:t>
            </w:r>
          </w:p>
          <w:p>
            <w:pPr>
              <w:spacing w:before="6"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1" w:right="93" w:firstLine="4"/>
              <w:rPr>
                <w:rFonts w:ascii="宋体" w:hAnsi="宋体" w:eastAsia="宋体" w:cs="宋体"/>
                <w:sz w:val="20"/>
                <w:szCs w:val="20"/>
              </w:rPr>
            </w:pPr>
            <w:r>
              <w:rPr>
                <w:rFonts w:hint="eastAsia" w:ascii="宋体" w:hAnsi="宋体" w:eastAsia="宋体" w:cs="宋体"/>
                <w:spacing w:val="6"/>
                <w:sz w:val="20"/>
                <w:szCs w:val="20"/>
                <w:lang w:val="en-US" w:eastAsia="zh-CN"/>
              </w:rPr>
              <w:t>53.</w:t>
            </w:r>
            <w:r>
              <w:rPr>
                <w:rFonts w:ascii="宋体" w:hAnsi="宋体" w:eastAsia="宋体" w:cs="宋体"/>
                <w:spacing w:val="6"/>
                <w:sz w:val="20"/>
                <w:szCs w:val="20"/>
              </w:rPr>
              <w:t>互联网上网服务营业场所、娱乐场所未按规定接纳未成年</w:t>
            </w:r>
            <w:r>
              <w:rPr>
                <w:rFonts w:ascii="宋体" w:hAnsi="宋体" w:eastAsia="宋体" w:cs="宋体"/>
                <w:spacing w:val="5"/>
                <w:sz w:val="20"/>
                <w:szCs w:val="20"/>
              </w:rPr>
              <w:t>人</w:t>
            </w:r>
            <w:r>
              <w:rPr>
                <w:rFonts w:ascii="宋体" w:hAnsi="宋体" w:eastAsia="宋体" w:cs="宋体"/>
                <w:spacing w:val="10"/>
                <w:sz w:val="20"/>
                <w:szCs w:val="20"/>
              </w:rPr>
              <w:t>进</w:t>
            </w:r>
            <w:r>
              <w:rPr>
                <w:rFonts w:ascii="宋体" w:hAnsi="宋体" w:eastAsia="宋体" w:cs="宋体"/>
                <w:spacing w:val="6"/>
                <w:sz w:val="20"/>
                <w:szCs w:val="20"/>
              </w:rPr>
              <w:t>入</w:t>
            </w:r>
            <w:r>
              <w:rPr>
                <w:rFonts w:ascii="宋体" w:hAnsi="宋体" w:eastAsia="宋体" w:cs="宋体"/>
                <w:spacing w:val="5"/>
                <w:sz w:val="20"/>
                <w:szCs w:val="20"/>
              </w:rPr>
              <w:t>营业场所的行为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4" w:right="93" w:firstLine="1"/>
              <w:rPr>
                <w:rFonts w:ascii="宋体" w:hAnsi="宋体" w:eastAsia="宋体" w:cs="宋体"/>
                <w:sz w:val="20"/>
                <w:szCs w:val="20"/>
              </w:rPr>
            </w:pPr>
            <w:r>
              <w:rPr>
                <w:rFonts w:hint="eastAsia" w:ascii="宋体" w:hAnsi="宋体" w:eastAsia="宋体" w:cs="宋体"/>
                <w:spacing w:val="6"/>
                <w:sz w:val="20"/>
                <w:szCs w:val="20"/>
                <w:lang w:val="en-US" w:eastAsia="zh-CN"/>
              </w:rPr>
              <w:t>54.</w:t>
            </w:r>
            <w:r>
              <w:rPr>
                <w:rFonts w:ascii="宋体" w:hAnsi="宋体" w:eastAsia="宋体" w:cs="宋体"/>
                <w:spacing w:val="6"/>
                <w:sz w:val="20"/>
                <w:szCs w:val="20"/>
              </w:rPr>
              <w:t>互联网上网服务营业场所未悬挂《网络文化经营许可证》</w:t>
            </w:r>
            <w:r>
              <w:rPr>
                <w:rFonts w:ascii="宋体" w:hAnsi="宋体" w:eastAsia="宋体" w:cs="宋体"/>
                <w:spacing w:val="5"/>
                <w:sz w:val="20"/>
                <w:szCs w:val="20"/>
              </w:rPr>
              <w:t>或</w:t>
            </w:r>
            <w:r>
              <w:rPr>
                <w:rFonts w:ascii="宋体" w:hAnsi="宋体" w:eastAsia="宋体" w:cs="宋体"/>
                <w:spacing w:val="10"/>
                <w:sz w:val="20"/>
                <w:szCs w:val="20"/>
              </w:rPr>
              <w:t>者</w:t>
            </w:r>
            <w:r>
              <w:rPr>
                <w:rFonts w:ascii="宋体" w:hAnsi="宋体" w:eastAsia="宋体" w:cs="宋体"/>
                <w:spacing w:val="7"/>
                <w:sz w:val="20"/>
                <w:szCs w:val="20"/>
              </w:rPr>
              <w:t>未</w:t>
            </w:r>
            <w:r>
              <w:rPr>
                <w:rFonts w:ascii="宋体" w:hAnsi="宋体" w:eastAsia="宋体" w:cs="宋体"/>
                <w:spacing w:val="5"/>
                <w:sz w:val="20"/>
                <w:szCs w:val="20"/>
              </w:rPr>
              <w:t>成年人禁入标志的行为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5" w:line="24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55.</w:t>
            </w:r>
            <w:r>
              <w:rPr>
                <w:rFonts w:ascii="宋体" w:hAnsi="宋体" w:eastAsia="宋体" w:cs="宋体"/>
                <w:spacing w:val="8"/>
                <w:sz w:val="20"/>
                <w:szCs w:val="20"/>
              </w:rPr>
              <w:t>娱</w:t>
            </w:r>
            <w:r>
              <w:rPr>
                <w:rFonts w:ascii="宋体" w:hAnsi="宋体" w:eastAsia="宋体" w:cs="宋体"/>
                <w:spacing w:val="6"/>
                <w:sz w:val="20"/>
                <w:szCs w:val="20"/>
              </w:rPr>
              <w:t>乐场所未按照规定悬挂警示标志、未成年人禁入或者限入</w:t>
            </w:r>
            <w:r>
              <w:rPr>
                <w:rFonts w:ascii="宋体" w:hAnsi="宋体" w:eastAsia="宋体" w:cs="宋体"/>
                <w:spacing w:val="7"/>
                <w:sz w:val="20"/>
                <w:szCs w:val="20"/>
              </w:rPr>
              <w:t>标</w:t>
            </w:r>
            <w:r>
              <w:rPr>
                <w:rFonts w:ascii="宋体" w:hAnsi="宋体" w:eastAsia="宋体" w:cs="宋体"/>
                <w:spacing w:val="4"/>
                <w:sz w:val="20"/>
                <w:szCs w:val="20"/>
              </w:rPr>
              <w:t>志的行为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
      <w:pPr>
        <w:jc w:val="center"/>
        <w:rPr>
          <w:rFonts w:hint="eastAsia" w:ascii="仿宋" w:hAnsi="仿宋" w:eastAsia="仿宋" w:cs="仿宋"/>
          <w:sz w:val="32"/>
          <w:szCs w:val="32"/>
          <w:lang w:val="en-US" w:eastAsia="zh-CN"/>
        </w:rPr>
      </w:pPr>
    </w:p>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TA1YWIwOTU0YTA1NTJjYmYwZWYxYTMyNjNiMTQifQ=="/>
  </w:docVars>
  <w:rsids>
    <w:rsidRoot w:val="08B35C31"/>
    <w:rsid w:val="024F1260"/>
    <w:rsid w:val="08B35C31"/>
    <w:rsid w:val="14EA43D1"/>
    <w:rsid w:val="5738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cs="仿宋_GB2312"/>
      <w:szCs w:val="32"/>
      <w:lang w:val="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文本首行缩进1"/>
    <w:basedOn w:val="4"/>
    <w:qFormat/>
    <w:uiPriority w:val="0"/>
    <w:pPr>
      <w:ind w:firstLineChars="100"/>
    </w:pPr>
    <w:rPr>
      <w:rFonts w:ascii="Times New Roman" w:hAnsi="Times New Roman"/>
    </w:rPr>
  </w:style>
  <w:style w:type="paragraph" w:customStyle="1" w:styleId="9">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3052</Words>
  <Characters>3175</Characters>
  <Lines>0</Lines>
  <Paragraphs>0</Paragraphs>
  <TotalTime>2</TotalTime>
  <ScaleCrop>false</ScaleCrop>
  <LinksUpToDate>false</LinksUpToDate>
  <CharactersWithSpaces>3233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2023-04-12T03:12:00Z</dcterms:created>
  <dc:creator>Xp</dc:creator>
  <cp:lastModifiedBy>5</cp:lastModifiedBy>
  <cp:lastPrinted>2023-04-12T03:17:00Z</cp:lastPrinted>
  <dcterms:modified xsi:type="dcterms:W3CDTF">2023-04-14T02:40:51Z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5F2A06F72CC0461D8DB898E49FB2BB57</vt:lpwstr>
  </property>
</Properties>
</file>