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沁县教育局随迁子女入学办法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响应县委、县政府创设良好营商环境的号召，认真落实“两为主、两纳入，以居住证为主要依据”的随迁子女教育入学政策，完善随迁子女入学政策，全面清理取消不合规的随迁子女入学证明材料及其时限要求。未在沁县上学的沁县籍学生和外来务工非沁县籍随迁之女学生，计划到沁县公办学校上学的，由监护人持相关证件（毕业证、户口簿）按规定时间到沁县教育局基教股审核、登记。凡符合招生政策条件的随迁子女，可携带报名所需相关证件原件及复印件，到相对就近有余额学位的学校报名入学。当报名人数未超过学校招生计划时全部安排入学，当报名人数已超过学校招生计划时，由教育局统筹安排到其它有余额学位的学校入学，不得择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城务工的随迁子女入学以第三中学、第五中学、东风小学、明德小学、西关小学、南石后小学为主，其余学校视学位空缺情况积极安排。沁县中学、实验中学严禁招收寄宿生。各学校要严格审查，严禁招收在“小饭桌”食宿的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附：随迁子女入学材料：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</w:rPr>
        <w:t>属进城经商办企人员随迁子女的，提供《工商营业执照》和纳税证明(《工商营业执照》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原件及复印件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</w:rPr>
        <w:t>；属务工人员随迁子女的要有正式的劳动合同或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务工单位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</w:rPr>
        <w:t>缴纳养老保险凭证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原件及复印件、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父亲（或母亲）务工单位出具的务工证明、半年工资表复印件、父亲（或母亲）工作照片等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必要的入学证明材料时限不得超过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6个月。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NjZkNGQ5ZWI5ZWVhOTQyNGY3NmNhMGYxMGNjN2YifQ=="/>
  </w:docVars>
  <w:rsids>
    <w:rsidRoot w:val="00000000"/>
    <w:rsid w:val="678234B8"/>
    <w:rsid w:val="6A9B2DCA"/>
    <w:rsid w:val="7571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2024-01-22T09:31:00Z</dcterms:created>
  <dc:creator>lenovo</dc:creator>
  <cp:lastModifiedBy>临水沐阳</cp:lastModifiedBy>
  <dcterms:modified xsi:type="dcterms:W3CDTF">2024-01-25T09:06:42Z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695DFAE081E446C181E764D90E518ACE_12</vt:lpwstr>
  </property>
</Properties>
</file>