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jc w:val="center"/>
        <w:rPr>
          <w:rFonts w:hint="default" w:ascii="Times New Roman" w:hAnsi="Times New Roman" w:eastAsia="仿宋" w:cs="Times New Roman"/>
          <w:color w:val="auto"/>
          <w:sz w:val="48"/>
          <w:szCs w:val="48"/>
        </w:rPr>
      </w:pPr>
    </w:p>
    <w:p>
      <w:pPr>
        <w:ind w:firstLine="1040"/>
        <w:jc w:val="center"/>
        <w:rPr>
          <w:rFonts w:hint="default" w:ascii="Times New Roman" w:hAnsi="Times New Roman" w:eastAsia="仿宋" w:cs="Times New Roman"/>
          <w:color w:val="auto"/>
          <w:sz w:val="52"/>
          <w:szCs w:val="52"/>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b/>
          <w:bCs/>
          <w:color w:val="auto"/>
          <w:sz w:val="52"/>
          <w:szCs w:val="52"/>
          <w:lang w:val="en-US" w:eastAsia="zh-CN"/>
        </w:rPr>
      </w:pPr>
      <w:r>
        <w:rPr>
          <w:rFonts w:hint="default" w:ascii="Times New Roman" w:hAnsi="Times New Roman" w:eastAsia="仿宋" w:cs="Times New Roman"/>
          <w:b/>
          <w:bCs/>
          <w:color w:val="auto"/>
          <w:sz w:val="52"/>
          <w:szCs w:val="52"/>
          <w:lang w:val="en-US" w:eastAsia="zh-CN"/>
        </w:rPr>
        <w:t>沁县</w:t>
      </w:r>
      <w:r>
        <w:rPr>
          <w:rFonts w:hint="default" w:ascii="Times New Roman" w:hAnsi="Times New Roman" w:eastAsia="仿宋" w:cs="Times New Roman"/>
          <w:b/>
          <w:bCs/>
          <w:color w:val="auto"/>
          <w:sz w:val="52"/>
          <w:szCs w:val="52"/>
        </w:rPr>
        <w:t>2021年土</w:t>
      </w:r>
      <w:r>
        <w:rPr>
          <w:rFonts w:hint="default" w:ascii="Times New Roman" w:hAnsi="Times New Roman" w:eastAsia="仿宋" w:cs="Times New Roman"/>
          <w:b/>
          <w:bCs/>
          <w:color w:val="auto"/>
          <w:sz w:val="52"/>
          <w:szCs w:val="52"/>
          <w:lang w:val="en-US" w:eastAsia="zh-CN"/>
        </w:rPr>
        <w:t>地征收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b/>
          <w:bCs/>
          <w:color w:val="auto"/>
          <w:sz w:val="52"/>
          <w:szCs w:val="52"/>
          <w:lang w:val="en-US" w:eastAsia="zh-CN"/>
        </w:rPr>
      </w:pPr>
      <w:r>
        <w:rPr>
          <w:rFonts w:hint="default" w:ascii="Times New Roman" w:hAnsi="Times New Roman" w:eastAsia="仿宋" w:cs="Times New Roman"/>
          <w:b/>
          <w:bCs/>
          <w:color w:val="auto"/>
          <w:sz w:val="52"/>
          <w:szCs w:val="52"/>
          <w:lang w:val="en-US" w:eastAsia="zh-CN"/>
        </w:rPr>
        <w:t>成片开发调整方案</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Times New Roman" w:hAnsi="Times New Roman" w:eastAsia="仿宋" w:cs="Times New Roman"/>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沁县人民政府</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0" w:num="1"/>
          <w:docGrid w:type="lines" w:linePitch="317" w:charSpace="0"/>
        </w:sectPr>
      </w:pPr>
      <w:r>
        <w:rPr>
          <w:rFonts w:hint="default" w:ascii="Times New Roman" w:hAnsi="Times New Roman" w:eastAsia="仿宋" w:cs="Times New Roman"/>
          <w:b/>
          <w:bCs/>
          <w:color w:val="auto"/>
          <w:sz w:val="32"/>
          <w:szCs w:val="32"/>
        </w:rPr>
        <w:t>二</w:t>
      </w:r>
      <w:r>
        <w:rPr>
          <w:rFonts w:hint="default" w:ascii="Times New Roman" w:hAnsi="Times New Roman" w:eastAsia="仿宋" w:cs="Times New Roman"/>
          <w:b/>
          <w:bCs/>
          <w:color w:val="auto"/>
          <w:sz w:val="32"/>
          <w:szCs w:val="32"/>
          <w:lang w:val="en-US" w:eastAsia="zh-CN"/>
        </w:rPr>
        <w:t>〇</w:t>
      </w:r>
      <w:r>
        <w:rPr>
          <w:rFonts w:hint="default" w:ascii="Times New Roman" w:hAnsi="Times New Roman" w:eastAsia="仿宋" w:cs="Times New Roman"/>
          <w:b/>
          <w:bCs/>
          <w:color w:val="auto"/>
          <w:sz w:val="32"/>
          <w:szCs w:val="32"/>
        </w:rPr>
        <w:t>二</w:t>
      </w:r>
      <w:r>
        <w:rPr>
          <w:rFonts w:hint="default" w:ascii="Times New Roman" w:hAnsi="Times New Roman" w:eastAsia="仿宋" w:cs="Times New Roman"/>
          <w:b/>
          <w:bCs/>
          <w:color w:val="auto"/>
          <w:sz w:val="32"/>
          <w:szCs w:val="32"/>
          <w:lang w:val="en-US" w:eastAsia="zh-CN"/>
        </w:rPr>
        <w:t>三</w:t>
      </w:r>
      <w:r>
        <w:rPr>
          <w:rFonts w:hint="default" w:ascii="Times New Roman" w:hAnsi="Times New Roman" w:eastAsia="仿宋" w:cs="Times New Roman"/>
          <w:b/>
          <w:bCs/>
          <w:color w:val="auto"/>
          <w:sz w:val="32"/>
          <w:szCs w:val="32"/>
        </w:rPr>
        <w:t>年</w:t>
      </w:r>
      <w:r>
        <w:rPr>
          <w:rFonts w:hint="default" w:ascii="Times New Roman" w:hAnsi="Times New Roman" w:eastAsia="仿宋" w:cs="Times New Roman"/>
          <w:b/>
          <w:bCs/>
          <w:color w:val="auto"/>
          <w:sz w:val="32"/>
          <w:szCs w:val="32"/>
          <w:lang w:val="en-US" w:eastAsia="zh-CN"/>
        </w:rPr>
        <w:t>十一</w:t>
      </w:r>
      <w:r>
        <w:rPr>
          <w:rFonts w:hint="default" w:ascii="Times New Roman" w:hAnsi="Times New Roman" w:eastAsia="仿宋" w:cs="Times New Roman"/>
          <w:b/>
          <w:bCs/>
          <w:color w:val="auto"/>
          <w:sz w:val="32"/>
          <w:szCs w:val="32"/>
        </w:rPr>
        <w:t>月</w:t>
      </w:r>
    </w:p>
    <w:p>
      <w:pPr>
        <w:pStyle w:val="7"/>
        <w:rPr>
          <w:rFonts w:hint="default" w:ascii="Times New Roman" w:hAnsi="Times New Roman" w:eastAsia="仿宋" w:cs="Times New Roman"/>
          <w:color w:val="auto"/>
        </w:rPr>
      </w:pPr>
    </w:p>
    <w:p>
      <w:pPr>
        <w:spacing w:line="600" w:lineRule="auto"/>
        <w:ind w:firstLine="960"/>
        <w:jc w:val="center"/>
        <w:rPr>
          <w:rFonts w:hint="default" w:ascii="Times New Roman" w:hAnsi="Times New Roman" w:eastAsia="仿宋" w:cs="Times New Roman"/>
          <w:color w:val="auto"/>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52"/>
          <w:szCs w:val="52"/>
        </w:rPr>
      </w:pPr>
      <w:r>
        <w:rPr>
          <w:rFonts w:hint="default" w:ascii="Times New Roman" w:hAnsi="Times New Roman" w:eastAsia="仿宋" w:cs="Times New Roman"/>
          <w:color w:val="auto"/>
          <w:sz w:val="52"/>
          <w:szCs w:val="52"/>
          <w:lang w:val="en-US" w:eastAsia="zh-CN"/>
        </w:rPr>
        <w:t>沁县</w:t>
      </w:r>
      <w:r>
        <w:rPr>
          <w:rFonts w:hint="default" w:ascii="Times New Roman" w:hAnsi="Times New Roman" w:eastAsia="仿宋" w:cs="Times New Roman"/>
          <w:color w:val="auto"/>
          <w:sz w:val="52"/>
          <w:szCs w:val="52"/>
        </w:rPr>
        <w:t>2021年土地征收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52"/>
          <w:szCs w:val="52"/>
        </w:rPr>
      </w:pPr>
      <w:r>
        <w:rPr>
          <w:rFonts w:hint="default" w:ascii="Times New Roman" w:hAnsi="Times New Roman" w:eastAsia="仿宋" w:cs="Times New Roman"/>
          <w:color w:val="auto"/>
          <w:sz w:val="52"/>
          <w:szCs w:val="52"/>
        </w:rPr>
        <w:t>成片开发</w:t>
      </w:r>
      <w:r>
        <w:rPr>
          <w:rFonts w:hint="default" w:ascii="Times New Roman" w:hAnsi="Times New Roman" w:eastAsia="仿宋" w:cs="Times New Roman"/>
          <w:color w:val="auto"/>
          <w:sz w:val="52"/>
          <w:szCs w:val="52"/>
          <w:lang w:val="en-US" w:eastAsia="zh-CN"/>
        </w:rPr>
        <w:t>调整</w:t>
      </w:r>
      <w:r>
        <w:rPr>
          <w:rFonts w:hint="default" w:ascii="Times New Roman" w:hAnsi="Times New Roman" w:eastAsia="仿宋" w:cs="Times New Roman"/>
          <w:color w:val="auto"/>
          <w:sz w:val="52"/>
          <w:szCs w:val="52"/>
        </w:rPr>
        <w:t>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52"/>
          <w:szCs w:val="52"/>
        </w:rPr>
      </w:pPr>
    </w:p>
    <w:p>
      <w:pPr>
        <w:spacing w:line="540" w:lineRule="exact"/>
        <w:ind w:firstLine="640"/>
        <w:rPr>
          <w:rFonts w:hint="default" w:ascii="Times New Roman" w:hAnsi="Times New Roman" w:eastAsia="仿宋" w:cs="Times New Roman"/>
          <w:color w:val="auto"/>
          <w:sz w:val="32"/>
          <w:szCs w:val="32"/>
          <w:lang w:eastAsia="zh-CN"/>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spacing w:line="540" w:lineRule="exact"/>
        <w:ind w:firstLine="64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0"/>
          <w:sz w:val="32"/>
          <w:szCs w:val="32"/>
        </w:rPr>
        <w:t>编制单位：</w:t>
      </w:r>
      <w:r>
        <w:rPr>
          <w:rFonts w:hint="default" w:ascii="Times New Roman" w:hAnsi="Times New Roman" w:eastAsia="仿宋" w:cs="Times New Roman"/>
          <w:color w:val="auto"/>
          <w:spacing w:val="-13"/>
          <w:sz w:val="32"/>
          <w:szCs w:val="32"/>
          <w:lang w:val="en-US" w:eastAsia="zh-CN"/>
        </w:rPr>
        <w:t>沁县</w:t>
      </w:r>
      <w:r>
        <w:rPr>
          <w:rFonts w:hint="default" w:ascii="Times New Roman" w:hAnsi="Times New Roman" w:eastAsia="仿宋" w:cs="Times New Roman"/>
          <w:color w:val="auto"/>
          <w:spacing w:val="-13"/>
          <w:sz w:val="32"/>
          <w:szCs w:val="32"/>
        </w:rPr>
        <w:t>人民政府</w:t>
      </w:r>
    </w:p>
    <w:p>
      <w:pPr>
        <w:keepNext w:val="0"/>
        <w:keepLines w:val="0"/>
        <w:pageBreakBefore w:val="0"/>
        <w:widowControl w:val="0"/>
        <w:kinsoku/>
        <w:wordWrap/>
        <w:overflowPunct/>
        <w:topLinePunct w:val="0"/>
        <w:autoSpaceDE/>
        <w:autoSpaceDN/>
        <w:bidi w:val="0"/>
        <w:adjustRightInd/>
        <w:snapToGrid/>
        <w:spacing w:line="720" w:lineRule="auto"/>
        <w:ind w:firstLine="63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编制时间：二〇二</w:t>
      </w:r>
      <w:r>
        <w:rPr>
          <w:rFonts w:hint="default" w:ascii="Times New Roman" w:hAnsi="Times New Roman" w:eastAsia="仿宋" w:cs="Times New Roman"/>
          <w:color w:val="auto"/>
          <w:spacing w:val="-1"/>
          <w:sz w:val="32"/>
          <w:szCs w:val="32"/>
          <w:lang w:val="en-US" w:eastAsia="zh-CN"/>
        </w:rPr>
        <w:t>三</w:t>
      </w:r>
      <w:r>
        <w:rPr>
          <w:rFonts w:hint="default" w:ascii="Times New Roman" w:hAnsi="Times New Roman" w:eastAsia="仿宋" w:cs="Times New Roman"/>
          <w:color w:val="auto"/>
          <w:spacing w:val="-1"/>
          <w:sz w:val="32"/>
          <w:szCs w:val="32"/>
        </w:rPr>
        <w:t>年</w:t>
      </w:r>
      <w:r>
        <w:rPr>
          <w:rFonts w:hint="default" w:ascii="Times New Roman" w:hAnsi="Times New Roman" w:eastAsia="仿宋" w:cs="Times New Roman"/>
          <w:color w:val="auto"/>
          <w:spacing w:val="-1"/>
          <w:sz w:val="32"/>
          <w:szCs w:val="32"/>
          <w:lang w:val="en-US" w:eastAsia="zh-CN"/>
        </w:rPr>
        <w:t>十一</w:t>
      </w:r>
      <w:r>
        <w:rPr>
          <w:rFonts w:hint="default" w:ascii="Times New Roman" w:hAnsi="Times New Roman" w:eastAsia="仿宋" w:cs="Times New Roman"/>
          <w:color w:val="auto"/>
          <w:spacing w:val="-1"/>
          <w:sz w:val="32"/>
          <w:szCs w:val="32"/>
        </w:rPr>
        <w:t>月</w:t>
      </w:r>
    </w:p>
    <w:p>
      <w:pPr>
        <w:ind w:firstLine="560"/>
        <w:jc w:val="left"/>
        <w:rPr>
          <w:rFonts w:hint="default" w:ascii="Times New Roman" w:hAnsi="Times New Roman" w:eastAsia="仿宋" w:cs="Times New Roman"/>
          <w:color w:val="auto"/>
        </w:rPr>
        <w:sectPr>
          <w:pgSz w:w="11905" w:h="16838"/>
          <w:pgMar w:top="1440" w:right="1803" w:bottom="1440" w:left="1803" w:header="850" w:footer="992" w:gutter="0"/>
          <w:pgBorders>
            <w:top w:val="none" w:sz="0" w:space="0"/>
            <w:left w:val="none" w:sz="0" w:space="0"/>
            <w:bottom w:val="none" w:sz="0" w:space="0"/>
            <w:right w:val="none" w:sz="0" w:space="0"/>
          </w:pgBorders>
          <w:cols w:space="0" w:num="1"/>
          <w:docGrid w:type="lines" w:linePitch="317"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color w:val="auto"/>
          <w:spacing w:val="20"/>
          <w:sz w:val="32"/>
          <w:szCs w:val="40"/>
        </w:rPr>
      </w:pPr>
      <w:r>
        <w:rPr>
          <w:rFonts w:hint="default" w:ascii="Times New Roman" w:hAnsi="Times New Roman" w:eastAsia="仿宋" w:cs="Times New Roman"/>
          <w:b/>
          <w:bCs/>
          <w:color w:val="auto"/>
          <w:spacing w:val="20"/>
          <w:sz w:val="32"/>
          <w:szCs w:val="40"/>
        </w:rPr>
        <w:t>目  录</w:t>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TOC \o "1-3" \h \u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_Toc17580 </w:instrText>
      </w:r>
      <w:r>
        <w:rPr>
          <w:rFonts w:hint="default" w:ascii="Times New Roman" w:hAnsi="Times New Roman" w:eastAsia="仿宋" w:cs="Times New Roman"/>
        </w:rPr>
        <w:fldChar w:fldCharType="separate"/>
      </w:r>
      <w:r>
        <w:rPr>
          <w:rFonts w:hint="default" w:ascii="Times New Roman" w:hAnsi="Times New Roman" w:eastAsia="仿宋" w:cs="Times New Roman"/>
          <w:lang w:val="en-US" w:eastAsia="zh-CN"/>
        </w:rPr>
        <w:t>前 言</w:t>
      </w:r>
      <w:r>
        <w:tab/>
      </w:r>
      <w:r>
        <w:fldChar w:fldCharType="begin"/>
      </w:r>
      <w:r>
        <w:instrText xml:space="preserve"> PAGEREF _Toc17580 \h </w:instrText>
      </w:r>
      <w:r>
        <w:fldChar w:fldCharType="separate"/>
      </w:r>
      <w:r>
        <w:t>- 1 -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_Toc21532 </w:instrText>
      </w:r>
      <w:r>
        <w:rPr>
          <w:rFonts w:hint="default" w:ascii="Times New Roman" w:hAnsi="Times New Roman" w:eastAsia="仿宋" w:cs="Times New Roman"/>
        </w:rPr>
        <w:fldChar w:fldCharType="separate"/>
      </w:r>
      <w:r>
        <w:rPr>
          <w:rFonts w:hint="default" w:ascii="宋体" w:hAnsi="宋体" w:eastAsia="Times New Roman" w:cs="仿宋"/>
          <w:bCs/>
          <w:szCs w:val="36"/>
        </w:rPr>
        <w:t xml:space="preserve">1 </w:t>
      </w:r>
      <w:r>
        <w:rPr>
          <w:rFonts w:hint="default" w:ascii="Times New Roman" w:hAnsi="Times New Roman" w:eastAsia="仿宋" w:cs="Times New Roman"/>
          <w:lang w:val="en-US" w:eastAsia="zh-CN"/>
        </w:rPr>
        <w:t>概述</w:t>
      </w:r>
      <w:r>
        <w:tab/>
      </w:r>
      <w:r>
        <w:fldChar w:fldCharType="begin"/>
      </w:r>
      <w:r>
        <w:instrText xml:space="preserve"> PAGEREF _Toc21532 \h </w:instrText>
      </w:r>
      <w:r>
        <w:fldChar w:fldCharType="separate"/>
      </w:r>
      <w:r>
        <w:t>- 2 -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_Toc20678 </w:instrText>
      </w:r>
      <w:r>
        <w:rPr>
          <w:rFonts w:hint="default" w:ascii="Times New Roman" w:hAnsi="Times New Roman" w:eastAsia="仿宋" w:cs="Times New Roman"/>
        </w:rPr>
        <w:fldChar w:fldCharType="separate"/>
      </w:r>
      <w:r>
        <w:rPr>
          <w:rFonts w:hint="default" w:ascii="Times New Roman" w:hAnsi="Times New Roman" w:eastAsia="仿宋" w:cs="仿宋"/>
          <w:bCs/>
          <w:lang w:val="en-US" w:eastAsia="zh-CN"/>
        </w:rPr>
        <w:t xml:space="preserve">1.1 </w:t>
      </w:r>
      <w:r>
        <w:rPr>
          <w:rFonts w:hint="default" w:ascii="Times New Roman" w:hAnsi="Times New Roman" w:eastAsia="仿宋" w:cs="Times New Roman"/>
          <w:lang w:val="en-US" w:eastAsia="zh-CN"/>
        </w:rPr>
        <w:t>调整的必要性和意义</w:t>
      </w:r>
      <w:r>
        <w:tab/>
      </w:r>
      <w:r>
        <w:fldChar w:fldCharType="begin"/>
      </w:r>
      <w:r>
        <w:instrText xml:space="preserve"> PAGEREF _Toc20678 \h </w:instrText>
      </w:r>
      <w:r>
        <w:fldChar w:fldCharType="separate"/>
      </w:r>
      <w:r>
        <w:t>- 2 -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_Toc12870 </w:instrText>
      </w:r>
      <w:r>
        <w:rPr>
          <w:rFonts w:hint="default" w:ascii="Times New Roman" w:hAnsi="Times New Roman" w:eastAsia="仿宋" w:cs="Times New Roman"/>
        </w:rPr>
        <w:fldChar w:fldCharType="separate"/>
      </w:r>
      <w:r>
        <w:rPr>
          <w:rFonts w:hint="default" w:ascii="Times New Roman" w:hAnsi="Times New Roman" w:eastAsia="仿宋" w:cs="仿宋"/>
          <w:bCs/>
          <w:lang w:val="en-US" w:eastAsia="zh-CN"/>
        </w:rPr>
        <w:t xml:space="preserve">1.2 </w:t>
      </w:r>
      <w:r>
        <w:rPr>
          <w:rFonts w:hint="default" w:ascii="Times New Roman" w:hAnsi="Times New Roman" w:eastAsia="仿宋" w:cs="Times New Roman"/>
          <w:lang w:val="en-US" w:eastAsia="zh-CN"/>
        </w:rPr>
        <w:t>编制原则</w:t>
      </w:r>
      <w:r>
        <w:tab/>
      </w:r>
      <w:r>
        <w:fldChar w:fldCharType="begin"/>
      </w:r>
      <w:r>
        <w:instrText xml:space="preserve"> PAGEREF _Toc12870 \h </w:instrText>
      </w:r>
      <w:r>
        <w:fldChar w:fldCharType="separate"/>
      </w:r>
      <w:r>
        <w:t>- 3 -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_Toc15869 </w:instrText>
      </w:r>
      <w:r>
        <w:rPr>
          <w:rFonts w:hint="default" w:ascii="Times New Roman" w:hAnsi="Times New Roman" w:eastAsia="仿宋" w:cs="Times New Roman"/>
        </w:rPr>
        <w:fldChar w:fldCharType="separate"/>
      </w:r>
      <w:r>
        <w:rPr>
          <w:rFonts w:hint="default" w:ascii="Times New Roman" w:hAnsi="Times New Roman" w:eastAsia="仿宋" w:cs="仿宋"/>
          <w:bCs/>
        </w:rPr>
        <w:t xml:space="preserve">1.3 </w:t>
      </w:r>
      <w:r>
        <w:rPr>
          <w:rFonts w:hint="default" w:ascii="Times New Roman" w:hAnsi="Times New Roman" w:eastAsia="仿宋" w:cs="Times New Roman"/>
        </w:rPr>
        <w:t>方案调整的依据</w:t>
      </w:r>
      <w:r>
        <w:tab/>
      </w:r>
      <w:r>
        <w:fldChar w:fldCharType="begin"/>
      </w:r>
      <w:r>
        <w:instrText xml:space="preserve"> PAGEREF _Toc15869 \h </w:instrText>
      </w:r>
      <w:r>
        <w:fldChar w:fldCharType="separate"/>
      </w:r>
      <w:r>
        <w:t>- 4 -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_Toc9765 </w:instrText>
      </w:r>
      <w:r>
        <w:rPr>
          <w:rFonts w:hint="default" w:ascii="Times New Roman" w:hAnsi="Times New Roman" w:eastAsia="仿宋" w:cs="Times New Roman"/>
        </w:rPr>
        <w:fldChar w:fldCharType="separate"/>
      </w:r>
      <w:r>
        <w:rPr>
          <w:rFonts w:hint="default" w:ascii="Times New Roman" w:hAnsi="Times New Roman" w:eastAsia="仿宋" w:cs="Times New Roman"/>
          <w:szCs w:val="22"/>
        </w:rPr>
        <w:t>1.3.1. 法律法规</w:t>
      </w:r>
      <w:bookmarkStart w:id="46" w:name="_GoBack"/>
      <w:bookmarkEnd w:id="46"/>
      <w:r>
        <w:tab/>
      </w:r>
      <w:r>
        <w:fldChar w:fldCharType="begin"/>
      </w:r>
      <w:r>
        <w:instrText xml:space="preserve"> PAGEREF _Toc9765 \h </w:instrText>
      </w:r>
      <w:r>
        <w:fldChar w:fldCharType="separate"/>
      </w:r>
      <w:r>
        <w:t>- 4 -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_Toc14324 </w:instrText>
      </w:r>
      <w:r>
        <w:rPr>
          <w:rFonts w:hint="default" w:ascii="Times New Roman" w:hAnsi="Times New Roman" w:eastAsia="仿宋" w:cs="Times New Roman"/>
        </w:rPr>
        <w:fldChar w:fldCharType="separate"/>
      </w:r>
      <w:r>
        <w:rPr>
          <w:rFonts w:hint="default" w:ascii="Times New Roman" w:hAnsi="Times New Roman" w:eastAsia="仿宋" w:cs="Times New Roman"/>
          <w:szCs w:val="22"/>
        </w:rPr>
        <w:t>1.3.2. 政策文件</w:t>
      </w:r>
      <w:r>
        <w:tab/>
      </w:r>
      <w:r>
        <w:fldChar w:fldCharType="begin"/>
      </w:r>
      <w:r>
        <w:instrText xml:space="preserve"> PAGEREF _Toc14324 \h </w:instrText>
      </w:r>
      <w:r>
        <w:fldChar w:fldCharType="separate"/>
      </w:r>
      <w:r>
        <w:t>- 4 -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_Toc7967 </w:instrText>
      </w:r>
      <w:r>
        <w:rPr>
          <w:rFonts w:hint="default" w:ascii="Times New Roman" w:hAnsi="Times New Roman" w:eastAsia="仿宋" w:cs="Times New Roman"/>
        </w:rPr>
        <w:fldChar w:fldCharType="separate"/>
      </w:r>
      <w:r>
        <w:rPr>
          <w:rFonts w:hint="default" w:ascii="Times New Roman" w:hAnsi="Times New Roman" w:eastAsia="仿宋" w:cs="Times New Roman"/>
          <w:szCs w:val="22"/>
        </w:rPr>
        <w:t>1.3.3. 技术标准</w:t>
      </w:r>
      <w:r>
        <w:tab/>
      </w:r>
      <w:r>
        <w:fldChar w:fldCharType="begin"/>
      </w:r>
      <w:r>
        <w:instrText xml:space="preserve"> PAGEREF _Toc7967 \h </w:instrText>
      </w:r>
      <w:r>
        <w:fldChar w:fldCharType="separate"/>
      </w:r>
      <w:r>
        <w:t>- 6 -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_Toc24968 </w:instrText>
      </w:r>
      <w:r>
        <w:rPr>
          <w:rFonts w:hint="default" w:ascii="Times New Roman" w:hAnsi="Times New Roman" w:eastAsia="仿宋" w:cs="Times New Roman"/>
        </w:rPr>
        <w:fldChar w:fldCharType="separate"/>
      </w:r>
      <w:r>
        <w:rPr>
          <w:rFonts w:hint="default" w:ascii="Times New Roman" w:hAnsi="Times New Roman" w:eastAsia="仿宋" w:cs="Times New Roman"/>
          <w:szCs w:val="22"/>
        </w:rPr>
        <w:t>1.3.4. 其他资料</w:t>
      </w:r>
      <w:r>
        <w:tab/>
      </w:r>
      <w:r>
        <w:fldChar w:fldCharType="begin"/>
      </w:r>
      <w:r>
        <w:instrText xml:space="preserve"> PAGEREF _Toc24968 \h </w:instrText>
      </w:r>
      <w:r>
        <w:fldChar w:fldCharType="separate"/>
      </w:r>
      <w:r>
        <w:t>- 6 -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_Toc2433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2 </w:t>
      </w:r>
      <w:r>
        <w:rPr>
          <w:rFonts w:hint="default" w:ascii="Times New Roman" w:hAnsi="Times New Roman" w:eastAsia="仿宋" w:cs="Times New Roman"/>
          <w:lang w:val="en-US" w:eastAsia="zh-CN"/>
        </w:rPr>
        <w:t>原方案批复与实施情况</w:t>
      </w:r>
      <w:r>
        <w:tab/>
      </w:r>
      <w:r>
        <w:fldChar w:fldCharType="begin"/>
      </w:r>
      <w:r>
        <w:instrText xml:space="preserve"> PAGEREF _Toc2433 \h </w:instrText>
      </w:r>
      <w:r>
        <w:fldChar w:fldCharType="separate"/>
      </w:r>
      <w:r>
        <w:t>- 8 -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_Toc32551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2.1 </w:t>
      </w:r>
      <w:r>
        <w:rPr>
          <w:rFonts w:hint="default" w:ascii="Times New Roman" w:hAnsi="Times New Roman" w:eastAsia="仿宋" w:cs="Times New Roman"/>
          <w:lang w:val="en-US" w:eastAsia="zh-CN"/>
        </w:rPr>
        <w:t>原方案批复情况</w:t>
      </w:r>
      <w:r>
        <w:tab/>
      </w:r>
      <w:r>
        <w:fldChar w:fldCharType="begin"/>
      </w:r>
      <w:r>
        <w:instrText xml:space="preserve"> PAGEREF _Toc32551 \h </w:instrText>
      </w:r>
      <w:r>
        <w:fldChar w:fldCharType="separate"/>
      </w:r>
      <w:r>
        <w:t>- 8 -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_Toc25587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2.2 </w:t>
      </w:r>
      <w:r>
        <w:rPr>
          <w:rFonts w:hint="default" w:ascii="Times New Roman" w:hAnsi="Times New Roman" w:eastAsia="仿宋" w:cs="Times New Roman"/>
          <w:lang w:val="en-US" w:eastAsia="zh-CN"/>
        </w:rPr>
        <w:t>原方案内容概述</w:t>
      </w:r>
      <w:r>
        <w:tab/>
      </w:r>
      <w:r>
        <w:fldChar w:fldCharType="begin"/>
      </w:r>
      <w:r>
        <w:instrText xml:space="preserve"> PAGEREF _Toc25587 \h </w:instrText>
      </w:r>
      <w:r>
        <w:fldChar w:fldCharType="separate"/>
      </w:r>
      <w:r>
        <w:t>- 8 -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_Toc30981 </w:instrText>
      </w:r>
      <w:r>
        <w:rPr>
          <w:rFonts w:hint="default" w:ascii="Times New Roman" w:hAnsi="Times New Roman" w:eastAsia="仿宋" w:cs="Times New Roman"/>
        </w:rPr>
        <w:fldChar w:fldCharType="separate"/>
      </w:r>
      <w:r>
        <w:rPr>
          <w:rFonts w:hint="default" w:ascii="Times New Roman" w:hAnsi="Times New Roman" w:eastAsia="仿宋" w:cs="宋体"/>
        </w:rPr>
        <w:t xml:space="preserve">2.2.1 </w:t>
      </w:r>
      <w:r>
        <w:rPr>
          <w:rFonts w:hint="default" w:ascii="Times New Roman" w:hAnsi="Times New Roman" w:eastAsia="仿宋" w:cs="Times New Roman"/>
          <w:lang w:val="en-US" w:eastAsia="zh-CN"/>
        </w:rPr>
        <w:t>总体情况</w:t>
      </w:r>
      <w:r>
        <w:tab/>
      </w:r>
      <w:r>
        <w:fldChar w:fldCharType="begin"/>
      </w:r>
      <w:r>
        <w:instrText xml:space="preserve"> PAGEREF _Toc30981 \h </w:instrText>
      </w:r>
      <w:r>
        <w:fldChar w:fldCharType="separate"/>
      </w:r>
      <w:r>
        <w:t>- 8 -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_Toc29017 </w:instrText>
      </w:r>
      <w:r>
        <w:rPr>
          <w:rFonts w:hint="default" w:ascii="Times New Roman" w:hAnsi="Times New Roman" w:eastAsia="仿宋" w:cs="Times New Roman"/>
        </w:rPr>
        <w:fldChar w:fldCharType="separate"/>
      </w:r>
      <w:r>
        <w:rPr>
          <w:rFonts w:hint="default" w:ascii="Times New Roman" w:hAnsi="Times New Roman" w:eastAsia="仿宋" w:cs="宋体"/>
          <w:lang w:val="en-US" w:eastAsia="zh-CN"/>
        </w:rPr>
        <w:t xml:space="preserve">2.2.2 </w:t>
      </w:r>
      <w:r>
        <w:rPr>
          <w:rFonts w:hint="default" w:ascii="Times New Roman" w:hAnsi="Times New Roman" w:eastAsia="仿宋" w:cs="Times New Roman"/>
          <w:lang w:val="en-US" w:eastAsia="zh-CN"/>
        </w:rPr>
        <w:t>符合规划情况</w:t>
      </w:r>
      <w:r>
        <w:tab/>
      </w:r>
      <w:r>
        <w:fldChar w:fldCharType="begin"/>
      </w:r>
      <w:r>
        <w:instrText xml:space="preserve"> PAGEREF _Toc29017 \h </w:instrText>
      </w:r>
      <w:r>
        <w:fldChar w:fldCharType="separate"/>
      </w:r>
      <w:r>
        <w:t>- 8 -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_Toc7156 </w:instrText>
      </w:r>
      <w:r>
        <w:rPr>
          <w:rFonts w:hint="default" w:ascii="Times New Roman" w:hAnsi="Times New Roman" w:eastAsia="仿宋" w:cs="Times New Roman"/>
        </w:rPr>
        <w:fldChar w:fldCharType="separate"/>
      </w:r>
      <w:r>
        <w:rPr>
          <w:rFonts w:hint="default" w:ascii="Times New Roman" w:hAnsi="Times New Roman" w:eastAsia="仿宋" w:cs="宋体"/>
          <w:lang w:val="en-US" w:eastAsia="zh-CN"/>
        </w:rPr>
        <w:t xml:space="preserve">2.2.3 </w:t>
      </w:r>
      <w:r>
        <w:rPr>
          <w:rFonts w:hint="default" w:ascii="Times New Roman" w:hAnsi="Times New Roman" w:eastAsia="仿宋" w:cs="Times New Roman"/>
          <w:lang w:val="en-US" w:eastAsia="zh-CN"/>
        </w:rPr>
        <w:t>公益性用地比例</w:t>
      </w:r>
      <w:r>
        <w:tab/>
      </w:r>
      <w:r>
        <w:fldChar w:fldCharType="begin"/>
      </w:r>
      <w:r>
        <w:instrText xml:space="preserve"> PAGEREF _Toc7156 \h </w:instrText>
      </w:r>
      <w:r>
        <w:fldChar w:fldCharType="separate"/>
      </w:r>
      <w:r>
        <w:t>- 9 -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_Toc29392 </w:instrText>
      </w:r>
      <w:r>
        <w:rPr>
          <w:rFonts w:hint="default" w:ascii="Times New Roman" w:hAnsi="Times New Roman" w:eastAsia="仿宋" w:cs="Times New Roman"/>
        </w:rPr>
        <w:fldChar w:fldCharType="separate"/>
      </w:r>
      <w:r>
        <w:rPr>
          <w:rFonts w:hint="default" w:ascii="Times New Roman" w:hAnsi="Times New Roman" w:eastAsia="仿宋" w:cs="宋体"/>
          <w:lang w:val="en-US" w:eastAsia="zh-CN"/>
        </w:rPr>
        <w:t xml:space="preserve">2.2.4 </w:t>
      </w:r>
      <w:r>
        <w:rPr>
          <w:rFonts w:hint="default" w:ascii="Times New Roman" w:hAnsi="Times New Roman" w:eastAsia="仿宋" w:cs="Times New Roman"/>
          <w:lang w:val="en-US" w:eastAsia="zh-CN"/>
        </w:rPr>
        <w:t>公众参与情况</w:t>
      </w:r>
      <w:r>
        <w:tab/>
      </w:r>
      <w:r>
        <w:fldChar w:fldCharType="begin"/>
      </w:r>
      <w:r>
        <w:instrText xml:space="preserve"> PAGEREF _Toc29392 \h </w:instrText>
      </w:r>
      <w:r>
        <w:fldChar w:fldCharType="separate"/>
      </w:r>
      <w:r>
        <w:t>- 9 -</w:t>
      </w:r>
      <w:r>
        <w:fldChar w:fldCharType="end"/>
      </w:r>
      <w:r>
        <w:rPr>
          <w:rFonts w:hint="default" w:ascii="Times New Roman" w:hAnsi="Times New Roman" w:eastAsia="仿宋" w:cs="Times New Roman"/>
          <w:color w:val="auto"/>
        </w:rPr>
        <w:fldChar w:fldCharType="end"/>
      </w:r>
    </w:p>
    <w:p>
      <w:pPr>
        <w:pStyle w:val="10"/>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_Toc30174 </w:instrText>
      </w:r>
      <w:r>
        <w:rPr>
          <w:rFonts w:hint="default" w:ascii="Times New Roman" w:hAnsi="Times New Roman" w:eastAsia="仿宋" w:cs="Times New Roman"/>
        </w:rPr>
        <w:fldChar w:fldCharType="separate"/>
      </w:r>
      <w:r>
        <w:rPr>
          <w:rFonts w:hint="default" w:ascii="Times New Roman" w:hAnsi="Times New Roman" w:eastAsia="仿宋" w:cs="宋体"/>
          <w:lang w:val="en-US" w:eastAsia="zh-CN"/>
        </w:rPr>
        <w:t xml:space="preserve">2.2.5 </w:t>
      </w:r>
      <w:r>
        <w:rPr>
          <w:rFonts w:hint="default" w:ascii="Times New Roman" w:hAnsi="Times New Roman" w:eastAsia="仿宋" w:cs="Times New Roman"/>
          <w:lang w:val="en-US" w:eastAsia="zh-CN"/>
        </w:rPr>
        <w:t>存量土地处置情况</w:t>
      </w:r>
      <w:r>
        <w:tab/>
      </w:r>
      <w:r>
        <w:fldChar w:fldCharType="begin"/>
      </w:r>
      <w:r>
        <w:instrText xml:space="preserve"> PAGEREF _Toc30174 \h </w:instrText>
      </w:r>
      <w:r>
        <w:fldChar w:fldCharType="separate"/>
      </w:r>
      <w:r>
        <w:t>- 9 -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_Toc29373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2.3 </w:t>
      </w:r>
      <w:r>
        <w:rPr>
          <w:rFonts w:hint="default" w:ascii="Times New Roman" w:hAnsi="Times New Roman" w:eastAsia="仿宋" w:cs="Times New Roman"/>
          <w:lang w:val="en-US" w:eastAsia="zh-CN"/>
        </w:rPr>
        <w:t>方案实施情况</w:t>
      </w:r>
      <w:r>
        <w:tab/>
      </w:r>
      <w:r>
        <w:fldChar w:fldCharType="begin"/>
      </w:r>
      <w:r>
        <w:instrText xml:space="preserve"> PAGEREF _Toc29373 \h </w:instrText>
      </w:r>
      <w:r>
        <w:fldChar w:fldCharType="separate"/>
      </w:r>
      <w:r>
        <w:t>- 10 -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_Toc21303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3 </w:t>
      </w:r>
      <w:r>
        <w:rPr>
          <w:rFonts w:hint="default" w:ascii="Times New Roman" w:hAnsi="Times New Roman" w:eastAsia="仿宋" w:cs="Times New Roman"/>
          <w:lang w:val="en-US" w:eastAsia="zh-CN"/>
        </w:rPr>
        <w:t>方案调整原因</w:t>
      </w:r>
      <w:r>
        <w:tab/>
      </w:r>
      <w:r>
        <w:fldChar w:fldCharType="begin"/>
      </w:r>
      <w:r>
        <w:instrText xml:space="preserve"> PAGEREF _Toc21303 \h </w:instrText>
      </w:r>
      <w:r>
        <w:fldChar w:fldCharType="separate"/>
      </w:r>
      <w:r>
        <w:t>- 10 -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_Toc12534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4 </w:t>
      </w:r>
      <w:r>
        <w:rPr>
          <w:rFonts w:hint="default" w:ascii="Times New Roman" w:hAnsi="Times New Roman" w:eastAsia="仿宋" w:cs="Times New Roman"/>
          <w:lang w:val="en-US" w:eastAsia="zh-CN"/>
        </w:rPr>
        <w:t>方案调整的主要内容</w:t>
      </w:r>
      <w:r>
        <w:tab/>
      </w:r>
      <w:r>
        <w:fldChar w:fldCharType="begin"/>
      </w:r>
      <w:r>
        <w:instrText xml:space="preserve"> PAGEREF _Toc12534 \h </w:instrText>
      </w:r>
      <w:r>
        <w:fldChar w:fldCharType="separate"/>
      </w:r>
      <w:r>
        <w:t>- 12 -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_Toc19684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4.1 </w:t>
      </w:r>
      <w:r>
        <w:rPr>
          <w:rFonts w:hint="default" w:ascii="Times New Roman" w:hAnsi="Times New Roman" w:eastAsia="仿宋" w:cs="Times New Roman"/>
          <w:lang w:val="en-US" w:eastAsia="zh-CN"/>
        </w:rPr>
        <w:t>方案调整具体内容</w:t>
      </w:r>
      <w:r>
        <w:tab/>
      </w:r>
      <w:r>
        <w:fldChar w:fldCharType="begin"/>
      </w:r>
      <w:r>
        <w:instrText xml:space="preserve"> PAGEREF _Toc19684 \h </w:instrText>
      </w:r>
      <w:r>
        <w:fldChar w:fldCharType="separate"/>
      </w:r>
      <w:r>
        <w:t>- 12 -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_Toc398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4.2 </w:t>
      </w:r>
      <w:r>
        <w:rPr>
          <w:rFonts w:hint="default" w:ascii="Times New Roman" w:hAnsi="Times New Roman" w:eastAsia="仿宋" w:cs="Times New Roman"/>
          <w:lang w:val="en-US" w:eastAsia="zh-CN"/>
        </w:rPr>
        <w:t>调整后土地权属情况</w:t>
      </w:r>
      <w:r>
        <w:tab/>
      </w:r>
      <w:r>
        <w:fldChar w:fldCharType="begin"/>
      </w:r>
      <w:r>
        <w:instrText xml:space="preserve"> PAGEREF _Toc398 \h </w:instrText>
      </w:r>
      <w:r>
        <w:fldChar w:fldCharType="separate"/>
      </w:r>
      <w:r>
        <w:t>- 13 -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_Toc15066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5 </w:t>
      </w:r>
      <w:r>
        <w:rPr>
          <w:rFonts w:hint="default" w:ascii="Times New Roman" w:hAnsi="Times New Roman" w:eastAsia="仿宋" w:cs="Times New Roman"/>
          <w:lang w:val="en-US" w:eastAsia="zh-CN"/>
        </w:rPr>
        <w:t>方案调整前后的对比情况</w:t>
      </w:r>
      <w:r>
        <w:tab/>
      </w:r>
      <w:r>
        <w:fldChar w:fldCharType="begin"/>
      </w:r>
      <w:r>
        <w:instrText xml:space="preserve"> PAGEREF _Toc15066 \h </w:instrText>
      </w:r>
      <w:r>
        <w:fldChar w:fldCharType="separate"/>
      </w:r>
      <w:r>
        <w:t>- 14 -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_Toc14912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5.1 </w:t>
      </w:r>
      <w:r>
        <w:rPr>
          <w:rFonts w:hint="default" w:ascii="Times New Roman" w:hAnsi="Times New Roman" w:eastAsia="仿宋" w:cs="Times New Roman"/>
          <w:lang w:val="en-US" w:eastAsia="zh-CN"/>
        </w:rPr>
        <w:t>土地利用现状对比情况</w:t>
      </w:r>
      <w:r>
        <w:tab/>
      </w:r>
      <w:r>
        <w:fldChar w:fldCharType="begin"/>
      </w:r>
      <w:r>
        <w:instrText xml:space="preserve"> PAGEREF _Toc14912 \h </w:instrText>
      </w:r>
      <w:r>
        <w:fldChar w:fldCharType="separate"/>
      </w:r>
      <w:r>
        <w:t>- 14 -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_Toc29851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5.2 </w:t>
      </w:r>
      <w:r>
        <w:rPr>
          <w:rFonts w:hint="default" w:ascii="Times New Roman" w:hAnsi="Times New Roman" w:eastAsia="仿宋" w:cs="Times New Roman"/>
          <w:lang w:val="en-US" w:eastAsia="zh-CN"/>
        </w:rPr>
        <w:t>主要用途和实现的功能对比情况</w:t>
      </w:r>
      <w:r>
        <w:tab/>
      </w:r>
      <w:r>
        <w:fldChar w:fldCharType="begin"/>
      </w:r>
      <w:r>
        <w:instrText xml:space="preserve"> PAGEREF _Toc29851 \h </w:instrText>
      </w:r>
      <w:r>
        <w:fldChar w:fldCharType="separate"/>
      </w:r>
      <w:r>
        <w:t>- 14 -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_Toc29462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5.3 </w:t>
      </w:r>
      <w:r>
        <w:rPr>
          <w:rFonts w:hint="default" w:ascii="Times New Roman" w:hAnsi="Times New Roman" w:eastAsia="仿宋" w:cs="Times New Roman"/>
          <w:lang w:val="en-US" w:eastAsia="zh-CN"/>
        </w:rPr>
        <w:t>实施时限对比情况</w:t>
      </w:r>
      <w:r>
        <w:tab/>
      </w:r>
      <w:r>
        <w:fldChar w:fldCharType="begin"/>
      </w:r>
      <w:r>
        <w:instrText xml:space="preserve"> PAGEREF _Toc29462 \h </w:instrText>
      </w:r>
      <w:r>
        <w:fldChar w:fldCharType="separate"/>
      </w:r>
      <w:r>
        <w:t>- 15 -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_Toc10609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6 </w:t>
      </w:r>
      <w:r>
        <w:rPr>
          <w:rFonts w:hint="default" w:ascii="Times New Roman" w:hAnsi="Times New Roman" w:eastAsia="仿宋" w:cs="Times New Roman"/>
          <w:lang w:val="en-US" w:eastAsia="zh-CN"/>
        </w:rPr>
        <w:t>年度实施计划</w:t>
      </w:r>
      <w:r>
        <w:tab/>
      </w:r>
      <w:r>
        <w:fldChar w:fldCharType="begin"/>
      </w:r>
      <w:r>
        <w:instrText xml:space="preserve"> PAGEREF _Toc10609 \h </w:instrText>
      </w:r>
      <w:r>
        <w:fldChar w:fldCharType="separate"/>
      </w:r>
      <w:r>
        <w:t>- 16 -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_Toc428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6.1 </w:t>
      </w:r>
      <w:r>
        <w:rPr>
          <w:rFonts w:hint="default" w:ascii="Times New Roman" w:hAnsi="Times New Roman" w:eastAsia="仿宋" w:cs="Times New Roman"/>
          <w:lang w:val="en-US" w:eastAsia="zh-CN"/>
        </w:rPr>
        <w:t>截至目前已实施完成情况</w:t>
      </w:r>
      <w:r>
        <w:tab/>
      </w:r>
      <w:r>
        <w:fldChar w:fldCharType="begin"/>
      </w:r>
      <w:r>
        <w:instrText xml:space="preserve"> PAGEREF _Toc428 \h </w:instrText>
      </w:r>
      <w:r>
        <w:fldChar w:fldCharType="separate"/>
      </w:r>
      <w:r>
        <w:t>- 16 -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_Toc5386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6.2 </w:t>
      </w:r>
      <w:r>
        <w:rPr>
          <w:rFonts w:hint="default" w:ascii="Times New Roman" w:hAnsi="Times New Roman" w:eastAsia="仿宋" w:cs="Times New Roman"/>
          <w:lang w:val="en-US" w:eastAsia="zh-CN"/>
        </w:rPr>
        <w:t>拟于方案最终年限完成情况</w:t>
      </w:r>
      <w:r>
        <w:tab/>
      </w:r>
      <w:r>
        <w:fldChar w:fldCharType="begin"/>
      </w:r>
      <w:r>
        <w:instrText xml:space="preserve"> PAGEREF _Toc5386 \h </w:instrText>
      </w:r>
      <w:r>
        <w:fldChar w:fldCharType="separate"/>
      </w:r>
      <w:r>
        <w:t>- 16 -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_Toc7409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7 </w:t>
      </w:r>
      <w:r>
        <w:rPr>
          <w:rFonts w:hint="default" w:ascii="Times New Roman" w:hAnsi="Times New Roman" w:eastAsia="仿宋" w:cs="Times New Roman"/>
          <w:lang w:val="en-US" w:eastAsia="zh-CN"/>
        </w:rPr>
        <w:t>符合性分析</w:t>
      </w:r>
      <w:r>
        <w:tab/>
      </w:r>
      <w:r>
        <w:fldChar w:fldCharType="begin"/>
      </w:r>
      <w:r>
        <w:instrText xml:space="preserve"> PAGEREF _Toc7409 \h </w:instrText>
      </w:r>
      <w:r>
        <w:fldChar w:fldCharType="separate"/>
      </w:r>
      <w:r>
        <w:t>- 17 -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_Toc15530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7.1 </w:t>
      </w:r>
      <w:r>
        <w:rPr>
          <w:rFonts w:hint="default" w:ascii="Times New Roman" w:hAnsi="Times New Roman" w:eastAsia="仿宋" w:cs="Times New Roman"/>
          <w:lang w:val="en-US" w:eastAsia="zh-CN"/>
        </w:rPr>
        <w:t>国民经济和社会发展规划、年度计划</w:t>
      </w:r>
      <w:r>
        <w:tab/>
      </w:r>
      <w:r>
        <w:fldChar w:fldCharType="begin"/>
      </w:r>
      <w:r>
        <w:instrText xml:space="preserve"> PAGEREF _Toc15530 \h </w:instrText>
      </w:r>
      <w:r>
        <w:fldChar w:fldCharType="separate"/>
      </w:r>
      <w:r>
        <w:t>- 17 -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_Toc32483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7.2 </w:t>
      </w:r>
      <w:r>
        <w:rPr>
          <w:rFonts w:hint="default" w:ascii="Times New Roman" w:hAnsi="Times New Roman" w:eastAsia="仿宋" w:cs="Times New Roman"/>
          <w:lang w:val="en-US" w:eastAsia="zh-CN"/>
        </w:rPr>
        <w:t>与国土空间规划的分析</w:t>
      </w:r>
      <w:r>
        <w:tab/>
      </w:r>
      <w:r>
        <w:fldChar w:fldCharType="begin"/>
      </w:r>
      <w:r>
        <w:instrText xml:space="preserve"> PAGEREF _Toc32483 \h </w:instrText>
      </w:r>
      <w:r>
        <w:fldChar w:fldCharType="separate"/>
      </w:r>
      <w:r>
        <w:t>- 17 -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_Toc15610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7.3 </w:t>
      </w:r>
      <w:r>
        <w:rPr>
          <w:rFonts w:hint="default" w:ascii="Times New Roman" w:hAnsi="Times New Roman" w:eastAsia="仿宋" w:cs="Times New Roman"/>
          <w:lang w:val="en-US" w:eastAsia="zh-CN"/>
        </w:rPr>
        <w:t>与“三线一单”的符合性分析</w:t>
      </w:r>
      <w:r>
        <w:tab/>
      </w:r>
      <w:r>
        <w:fldChar w:fldCharType="begin"/>
      </w:r>
      <w:r>
        <w:instrText xml:space="preserve"> PAGEREF _Toc15610 \h </w:instrText>
      </w:r>
      <w:r>
        <w:fldChar w:fldCharType="separate"/>
      </w:r>
      <w:r>
        <w:t>- 18 -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_Toc31142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7.4 </w:t>
      </w:r>
      <w:r>
        <w:rPr>
          <w:rFonts w:hint="default" w:ascii="Times New Roman" w:hAnsi="Times New Roman" w:eastAsia="仿宋" w:cs="Times New Roman"/>
          <w:lang w:val="en-US" w:eastAsia="zh-CN"/>
        </w:rPr>
        <w:t>公益性用地比例</w:t>
      </w:r>
      <w:r>
        <w:tab/>
      </w:r>
      <w:r>
        <w:fldChar w:fldCharType="begin"/>
      </w:r>
      <w:r>
        <w:instrText xml:space="preserve"> PAGEREF _Toc31142 \h </w:instrText>
      </w:r>
      <w:r>
        <w:fldChar w:fldCharType="separate"/>
      </w:r>
      <w:r>
        <w:t>- 18 -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_Toc3901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7.5 </w:t>
      </w:r>
      <w:r>
        <w:rPr>
          <w:rFonts w:hint="default" w:ascii="Times New Roman" w:hAnsi="Times New Roman" w:eastAsia="仿宋" w:cs="Times New Roman"/>
          <w:lang w:val="en-US" w:eastAsia="zh-CN"/>
        </w:rPr>
        <w:t>耕地占补平衡情况</w:t>
      </w:r>
      <w:r>
        <w:tab/>
      </w:r>
      <w:r>
        <w:fldChar w:fldCharType="begin"/>
      </w:r>
      <w:r>
        <w:instrText xml:space="preserve"> PAGEREF _Toc3901 \h </w:instrText>
      </w:r>
      <w:r>
        <w:fldChar w:fldCharType="separate"/>
      </w:r>
      <w:r>
        <w:t>- 19 -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_Toc6741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7.6 </w:t>
      </w:r>
      <w:r>
        <w:rPr>
          <w:rFonts w:hint="default" w:ascii="Times New Roman" w:hAnsi="Times New Roman" w:eastAsia="仿宋" w:cs="Times New Roman"/>
          <w:lang w:val="en-US" w:eastAsia="zh-CN"/>
        </w:rPr>
        <w:t>批而未供和闲置土地情况</w:t>
      </w:r>
      <w:r>
        <w:tab/>
      </w:r>
      <w:r>
        <w:fldChar w:fldCharType="begin"/>
      </w:r>
      <w:r>
        <w:instrText xml:space="preserve"> PAGEREF _Toc6741 \h </w:instrText>
      </w:r>
      <w:r>
        <w:fldChar w:fldCharType="separate"/>
      </w:r>
      <w:r>
        <w:t>- 19 -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_Toc18790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7.7 </w:t>
      </w:r>
      <w:r>
        <w:rPr>
          <w:rFonts w:hint="default" w:ascii="Times New Roman" w:hAnsi="Times New Roman" w:eastAsia="仿宋" w:cs="Times New Roman"/>
          <w:lang w:val="en-US" w:eastAsia="zh-CN"/>
        </w:rPr>
        <w:t>开发区土地利用效率情况</w:t>
      </w:r>
      <w:r>
        <w:tab/>
      </w:r>
      <w:r>
        <w:fldChar w:fldCharType="begin"/>
      </w:r>
      <w:r>
        <w:instrText xml:space="preserve"> PAGEREF _Toc18790 \h </w:instrText>
      </w:r>
      <w:r>
        <w:fldChar w:fldCharType="separate"/>
      </w:r>
      <w:r>
        <w:t>- 19 -</w:t>
      </w:r>
      <w:r>
        <w:fldChar w:fldCharType="end"/>
      </w:r>
      <w:r>
        <w:rPr>
          <w:rFonts w:hint="default" w:ascii="Times New Roman" w:hAnsi="Times New Roman" w:eastAsia="仿宋" w:cs="Times New Roman"/>
          <w:color w:val="auto"/>
        </w:rPr>
        <w:fldChar w:fldCharType="end"/>
      </w:r>
    </w:p>
    <w:p>
      <w:pPr>
        <w:pStyle w:val="15"/>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_Toc28498 </w:instrText>
      </w:r>
      <w:r>
        <w:rPr>
          <w:rFonts w:hint="default" w:ascii="Times New Roman" w:hAnsi="Times New Roman" w:eastAsia="仿宋" w:cs="Times New Roman"/>
        </w:rPr>
        <w:fldChar w:fldCharType="separate"/>
      </w:r>
      <w:r>
        <w:rPr>
          <w:rFonts w:hint="default" w:ascii="Times New Roman" w:hAnsi="Times New Roman" w:eastAsia="仿宋" w:cs="仿宋"/>
          <w:bCs/>
          <w:szCs w:val="32"/>
          <w:lang w:val="en-US" w:eastAsia="zh-CN"/>
        </w:rPr>
        <w:t xml:space="preserve">7.8 </w:t>
      </w:r>
      <w:r>
        <w:rPr>
          <w:rFonts w:hint="default" w:ascii="Times New Roman" w:hAnsi="Times New Roman" w:eastAsia="仿宋" w:cs="Times New Roman"/>
          <w:lang w:val="en-US" w:eastAsia="zh-CN"/>
        </w:rPr>
        <w:t>已批准土地征收成片开发方案实施情况</w:t>
      </w:r>
      <w:r>
        <w:tab/>
      </w:r>
      <w:r>
        <w:fldChar w:fldCharType="begin"/>
      </w:r>
      <w:r>
        <w:instrText xml:space="preserve"> PAGEREF _Toc28498 \h </w:instrText>
      </w:r>
      <w:r>
        <w:fldChar w:fldCharType="separate"/>
      </w:r>
      <w:r>
        <w:t>- 19 -</w:t>
      </w:r>
      <w:r>
        <w:fldChar w:fldCharType="end"/>
      </w:r>
      <w:r>
        <w:rPr>
          <w:rFonts w:hint="default" w:ascii="Times New Roman" w:hAnsi="Times New Roman" w:eastAsia="仿宋" w:cs="Times New Roman"/>
          <w:color w:val="auto"/>
        </w:rPr>
        <w:fldChar w:fldCharType="end"/>
      </w:r>
    </w:p>
    <w:p>
      <w:pPr>
        <w:pStyle w:val="14"/>
        <w:tabs>
          <w:tab w:val="right" w:leader="dot" w:pos="8299"/>
        </w:tabs>
      </w:pPr>
      <w:r>
        <w:rPr>
          <w:rFonts w:hint="default" w:ascii="Times New Roman" w:hAnsi="Times New Roman" w:eastAsia="仿宋" w:cs="Times New Roman"/>
          <w:color w:val="auto"/>
        </w:rPr>
        <w:fldChar w:fldCharType="begin"/>
      </w:r>
      <w:r>
        <w:rPr>
          <w:rFonts w:hint="default" w:ascii="Times New Roman" w:hAnsi="Times New Roman" w:eastAsia="仿宋" w:cs="Times New Roman"/>
        </w:rPr>
        <w:instrText xml:space="preserve"> HYPERLINK \l _Toc14243 </w:instrText>
      </w:r>
      <w:r>
        <w:rPr>
          <w:rFonts w:hint="default" w:ascii="Times New Roman" w:hAnsi="Times New Roman" w:eastAsia="仿宋" w:cs="Times New Roman"/>
        </w:rPr>
        <w:fldChar w:fldCharType="separate"/>
      </w:r>
      <w:r>
        <w:rPr>
          <w:rFonts w:hint="default" w:ascii="宋体" w:hAnsi="宋体" w:eastAsia="Times New Roman" w:cs="仿宋"/>
          <w:bCs/>
          <w:szCs w:val="36"/>
          <w:lang w:val="en-US" w:eastAsia="zh-CN"/>
        </w:rPr>
        <w:t xml:space="preserve">8 </w:t>
      </w:r>
      <w:r>
        <w:rPr>
          <w:rFonts w:hint="default" w:ascii="Times New Roman" w:hAnsi="Times New Roman" w:eastAsia="仿宋" w:cs="Times New Roman"/>
          <w:lang w:val="en-US" w:eastAsia="zh-CN"/>
        </w:rPr>
        <w:t>结论</w:t>
      </w:r>
      <w:r>
        <w:tab/>
      </w:r>
      <w:r>
        <w:fldChar w:fldCharType="begin"/>
      </w:r>
      <w:r>
        <w:instrText xml:space="preserve"> PAGEREF _Toc14243 \h </w:instrText>
      </w:r>
      <w:r>
        <w:fldChar w:fldCharType="separate"/>
      </w:r>
      <w:r>
        <w:t>- 19 -</w:t>
      </w:r>
      <w:r>
        <w:fldChar w:fldCharType="end"/>
      </w:r>
      <w:r>
        <w:rPr>
          <w:rFonts w:hint="default" w:ascii="Times New Roman" w:hAnsi="Times New Roman" w:eastAsia="仿宋" w:cs="Times New Roman"/>
          <w:color w:val="auto"/>
        </w:rPr>
        <w:fldChar w:fldCharType="end"/>
      </w:r>
    </w:p>
    <w:p>
      <w:pPr>
        <w:pStyle w:val="14"/>
        <w:tabs>
          <w:tab w:val="right" w:leader="hyphen" w:pos="8299"/>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end"/>
      </w:r>
    </w:p>
    <w:p>
      <w:pPr>
        <w:pStyle w:val="2"/>
        <w:rPr>
          <w:rFonts w:hint="default" w:ascii="Times New Roman" w:hAnsi="Times New Roman" w:eastAsia="仿宋" w:cs="Times New Roman"/>
          <w:color w:val="auto"/>
          <w:lang w:val="en-US" w:eastAsia="zh-CN"/>
        </w:rPr>
        <w:sectPr>
          <w:headerReference r:id="rId5" w:type="default"/>
          <w:footerReference r:id="rId6" w:type="default"/>
          <w:pgSz w:w="11905" w:h="16838"/>
          <w:pgMar w:top="1440" w:right="1803" w:bottom="1440" w:left="1803" w:header="850" w:footer="992" w:gutter="0"/>
          <w:pgBorders>
            <w:top w:val="none" w:sz="0" w:space="0"/>
            <w:left w:val="none" w:sz="0" w:space="0"/>
            <w:bottom w:val="none" w:sz="0" w:space="0"/>
            <w:right w:val="none" w:sz="0" w:space="0"/>
          </w:pgBorders>
          <w:pgNumType w:fmt="upperRoman" w:start="1"/>
          <w:cols w:space="0" w:num="1"/>
          <w:docGrid w:type="lines" w:linePitch="317" w:charSpace="0"/>
        </w:sectPr>
      </w:pPr>
    </w:p>
    <w:p>
      <w:pPr>
        <w:pStyle w:val="2"/>
        <w:numPr>
          <w:ilvl w:val="0"/>
          <w:numId w:val="0"/>
        </w:numPr>
        <w:bidi w:val="0"/>
        <w:ind w:leftChars="0"/>
        <w:jc w:val="center"/>
        <w:rPr>
          <w:rFonts w:hint="default" w:ascii="Times New Roman" w:hAnsi="Times New Roman" w:eastAsia="仿宋" w:cs="Times New Roman"/>
          <w:color w:val="0000FF"/>
          <w:lang w:val="en-US" w:eastAsia="zh-CN"/>
        </w:rPr>
      </w:pPr>
      <w:bookmarkStart w:id="0" w:name="_Toc17580"/>
      <w:r>
        <w:rPr>
          <w:rFonts w:hint="default" w:ascii="Times New Roman" w:hAnsi="Times New Roman" w:eastAsia="仿宋" w:cs="Times New Roman"/>
          <w:color w:val="0000FF"/>
          <w:lang w:val="en-US" w:eastAsia="zh-CN"/>
        </w:rPr>
        <w:t>前 言</w:t>
      </w:r>
      <w:bookmarkEnd w:id="0"/>
    </w:p>
    <w:p>
      <w:pPr>
        <w:keepNext w:val="0"/>
        <w:keepLines w:val="0"/>
        <w:pageBreakBefore w:val="0"/>
        <w:widowControl w:val="0"/>
        <w:kinsoku/>
        <w:wordWrap/>
        <w:overflowPunct/>
        <w:topLinePunct w:val="0"/>
        <w:autoSpaceDE/>
        <w:autoSpaceDN/>
        <w:bidi w:val="0"/>
        <w:adjustRightInd/>
        <w:snapToGrid/>
        <w:spacing w:before="265" w:line="360" w:lineRule="auto"/>
        <w:ind w:left="0" w:right="0" w:firstLine="568"/>
        <w:jc w:val="left"/>
        <w:textAlignment w:val="auto"/>
        <w:rPr>
          <w:rFonts w:hint="default" w:ascii="Times New Roman" w:hAnsi="Times New Roman" w:eastAsia="仿宋" w:cs="Times New Roman"/>
          <w:color w:val="0000FF"/>
          <w:spacing w:val="0"/>
          <w:sz w:val="28"/>
          <w:szCs w:val="28"/>
        </w:rPr>
      </w:pPr>
      <w:r>
        <w:rPr>
          <w:rFonts w:hint="default" w:ascii="Times New Roman" w:hAnsi="Times New Roman" w:eastAsia="仿宋" w:cs="Times New Roman"/>
          <w:color w:val="0000FF"/>
          <w:spacing w:val="0"/>
          <w:sz w:val="28"/>
          <w:szCs w:val="28"/>
        </w:rPr>
        <w:t>为促进</w:t>
      </w:r>
      <w:r>
        <w:rPr>
          <w:rFonts w:hint="default" w:ascii="Times New Roman" w:hAnsi="Times New Roman" w:eastAsia="仿宋" w:cs="Times New Roman"/>
          <w:color w:val="0000FF"/>
          <w:spacing w:val="0"/>
          <w:sz w:val="28"/>
          <w:szCs w:val="28"/>
          <w:lang w:eastAsia="zh-CN"/>
        </w:rPr>
        <w:t>沁县</w:t>
      </w:r>
      <w:r>
        <w:rPr>
          <w:rFonts w:hint="default" w:ascii="Times New Roman" w:hAnsi="Times New Roman" w:eastAsia="仿宋" w:cs="Times New Roman"/>
          <w:color w:val="0000FF"/>
          <w:spacing w:val="0"/>
          <w:sz w:val="28"/>
          <w:szCs w:val="28"/>
        </w:rPr>
        <w:t>经济社会高质量发展，保障建设用地供给，保护被征收人的合法权益，规范</w:t>
      </w:r>
      <w:r>
        <w:rPr>
          <w:rFonts w:hint="default" w:ascii="Times New Roman" w:hAnsi="Times New Roman" w:eastAsia="仿宋" w:cs="Times New Roman"/>
          <w:color w:val="0000FF"/>
          <w:spacing w:val="0"/>
          <w:sz w:val="28"/>
          <w:szCs w:val="28"/>
          <w:lang w:eastAsia="zh-CN"/>
        </w:rPr>
        <w:t>沁县</w:t>
      </w:r>
      <w:r>
        <w:rPr>
          <w:rFonts w:hint="default" w:ascii="Times New Roman" w:hAnsi="Times New Roman" w:eastAsia="仿宋" w:cs="Times New Roman"/>
          <w:color w:val="0000FF"/>
          <w:spacing w:val="0"/>
          <w:sz w:val="28"/>
          <w:szCs w:val="28"/>
        </w:rPr>
        <w:t>土地征收成片开发行为，根据《中华人民共和国土地管理法》（2019年）、《自然资源部关于印发《土地征收成片开发标准》的通知》(自然资规〔202</w:t>
      </w:r>
      <w:r>
        <w:rPr>
          <w:rFonts w:hint="default" w:ascii="Times New Roman" w:hAnsi="Times New Roman" w:eastAsia="仿宋" w:cs="Times New Roman"/>
          <w:color w:val="0000FF"/>
          <w:spacing w:val="0"/>
          <w:sz w:val="28"/>
          <w:szCs w:val="28"/>
          <w:lang w:val="en-US" w:eastAsia="zh-CN"/>
        </w:rPr>
        <w:t>3</w:t>
      </w:r>
      <w:r>
        <w:rPr>
          <w:rFonts w:hint="default" w:ascii="Times New Roman" w:hAnsi="Times New Roman" w:eastAsia="仿宋" w:cs="Times New Roman"/>
          <w:color w:val="0000FF"/>
          <w:spacing w:val="0"/>
          <w:sz w:val="28"/>
          <w:szCs w:val="28"/>
        </w:rPr>
        <w:t>〕</w:t>
      </w:r>
      <w:r>
        <w:rPr>
          <w:rFonts w:hint="default" w:ascii="Times New Roman" w:hAnsi="Times New Roman" w:eastAsia="仿宋" w:cs="Times New Roman"/>
          <w:color w:val="0000FF"/>
          <w:spacing w:val="0"/>
          <w:sz w:val="28"/>
          <w:szCs w:val="28"/>
          <w:lang w:val="en-US" w:eastAsia="zh-CN"/>
        </w:rPr>
        <w:t>7</w:t>
      </w:r>
      <w:r>
        <w:rPr>
          <w:rFonts w:hint="default" w:ascii="Times New Roman" w:hAnsi="Times New Roman" w:eastAsia="仿宋" w:cs="Times New Roman"/>
          <w:color w:val="0000FF"/>
          <w:spacing w:val="0"/>
          <w:sz w:val="28"/>
          <w:szCs w:val="28"/>
        </w:rPr>
        <w:t>号)</w:t>
      </w:r>
      <w:r>
        <w:rPr>
          <w:rFonts w:hint="default" w:ascii="Times New Roman" w:hAnsi="Times New Roman" w:eastAsia="仿宋" w:cs="Times New Roman"/>
          <w:color w:val="0000FF"/>
          <w:spacing w:val="0"/>
          <w:sz w:val="28"/>
          <w:szCs w:val="28"/>
          <w:lang w:eastAsia="zh-CN"/>
        </w:rPr>
        <w:t>、</w:t>
      </w:r>
      <w:r>
        <w:rPr>
          <w:rFonts w:hint="default" w:ascii="Times New Roman" w:hAnsi="Times New Roman" w:eastAsia="仿宋" w:cs="Times New Roman"/>
          <w:color w:val="0000FF"/>
          <w:spacing w:val="0"/>
          <w:sz w:val="28"/>
          <w:szCs w:val="28"/>
        </w:rPr>
        <w:t>《山西省自然资源厅关于印发＜山西省土地征收成片开发标准实施细则（试行）＞》的通知（晋自然资发〔2021〕28号）</w:t>
      </w:r>
      <w:r>
        <w:rPr>
          <w:rFonts w:hint="default" w:ascii="Times New Roman" w:hAnsi="Times New Roman" w:eastAsia="仿宋" w:cs="Times New Roman"/>
          <w:color w:val="0000FF"/>
          <w:spacing w:val="0"/>
          <w:sz w:val="28"/>
          <w:szCs w:val="28"/>
          <w:lang w:eastAsia="zh-CN"/>
        </w:rPr>
        <w:t>、</w:t>
      </w:r>
      <w:r>
        <w:rPr>
          <w:rFonts w:hint="default" w:ascii="Times New Roman" w:hAnsi="Times New Roman" w:eastAsia="仿宋" w:cs="Times New Roman"/>
          <w:color w:val="0000FF"/>
          <w:spacing w:val="0"/>
          <w:sz w:val="28"/>
          <w:szCs w:val="28"/>
        </w:rPr>
        <w:t>《山西省自然资源厅关于印发＜山西省土地征收成片开发方案编制技术指南（试行）＞的通知》（晋自然资发〔2021〕30号）等相关政策要求，编制了《</w:t>
      </w:r>
      <w:r>
        <w:rPr>
          <w:rFonts w:hint="default" w:ascii="Times New Roman" w:hAnsi="Times New Roman" w:eastAsia="仿宋" w:cs="Times New Roman"/>
          <w:color w:val="0000FF"/>
          <w:spacing w:val="0"/>
          <w:sz w:val="28"/>
          <w:szCs w:val="28"/>
          <w:lang w:eastAsia="zh-CN"/>
        </w:rPr>
        <w:t>沁县</w:t>
      </w:r>
      <w:r>
        <w:rPr>
          <w:rFonts w:hint="default" w:ascii="Times New Roman" w:hAnsi="Times New Roman" w:eastAsia="仿宋" w:cs="Times New Roman"/>
          <w:color w:val="0000FF"/>
          <w:spacing w:val="0"/>
          <w:sz w:val="28"/>
          <w:szCs w:val="28"/>
          <w:lang w:val="en-US" w:eastAsia="zh-CN"/>
        </w:rPr>
        <w:t>2021</w:t>
      </w:r>
      <w:r>
        <w:rPr>
          <w:rFonts w:hint="default" w:ascii="Times New Roman" w:hAnsi="Times New Roman" w:eastAsia="仿宋" w:cs="Times New Roman"/>
          <w:color w:val="0000FF"/>
          <w:spacing w:val="0"/>
          <w:sz w:val="28"/>
          <w:szCs w:val="28"/>
        </w:rPr>
        <w:t>年土地征收成片开发调整方案》（以下简称《调整方案》）。</w:t>
      </w:r>
    </w:p>
    <w:p>
      <w:pPr>
        <w:rPr>
          <w:rFonts w:hint="default" w:ascii="Times New Roman" w:hAnsi="Times New Roman" w:eastAsia="仿宋" w:cs="Times New Roman"/>
          <w:color w:val="0000FF"/>
        </w:rPr>
      </w:pPr>
      <w:r>
        <w:rPr>
          <w:rFonts w:hint="default" w:ascii="Times New Roman" w:hAnsi="Times New Roman" w:eastAsia="仿宋" w:cs="Times New Roman"/>
          <w:color w:val="0000FF"/>
          <w:lang w:val="en-US" w:eastAsia="zh-CN"/>
        </w:rPr>
        <w:br w:type="page"/>
      </w:r>
    </w:p>
    <w:p>
      <w:pPr>
        <w:pStyle w:val="2"/>
        <w:bidi w:val="0"/>
        <w:rPr>
          <w:rFonts w:hint="default" w:ascii="Times New Roman" w:hAnsi="Times New Roman" w:eastAsia="仿宋" w:cs="Times New Roman"/>
        </w:rPr>
      </w:pPr>
      <w:bookmarkStart w:id="1" w:name="_Toc21532"/>
      <w:r>
        <w:rPr>
          <w:rFonts w:hint="default" w:ascii="Times New Roman" w:hAnsi="Times New Roman" w:eastAsia="仿宋" w:cs="Times New Roman"/>
          <w:lang w:val="en-US" w:eastAsia="zh-CN"/>
        </w:rPr>
        <w:t>概述</w:t>
      </w:r>
      <w:bookmarkEnd w:id="1"/>
    </w:p>
    <w:p>
      <w:pPr>
        <w:pStyle w:val="3"/>
        <w:bidi w:val="0"/>
        <w:ind w:left="567" w:leftChars="0" w:hanging="567" w:firstLineChars="0"/>
        <w:rPr>
          <w:rFonts w:hint="default" w:ascii="Times New Roman" w:hAnsi="Times New Roman" w:eastAsia="仿宋" w:cs="Times New Roman"/>
          <w:color w:val="0000FF"/>
          <w:lang w:val="en-US" w:eastAsia="zh-CN"/>
        </w:rPr>
      </w:pPr>
      <w:bookmarkStart w:id="2" w:name="_Toc20678"/>
      <w:r>
        <w:rPr>
          <w:rFonts w:hint="default" w:ascii="Times New Roman" w:hAnsi="Times New Roman" w:eastAsia="仿宋" w:cs="Times New Roman"/>
          <w:color w:val="0000FF"/>
          <w:lang w:val="en-US" w:eastAsia="zh-CN"/>
        </w:rPr>
        <w:t>调整的必要性和意义</w:t>
      </w:r>
      <w:bookmarkEnd w:id="2"/>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pPr>
      <w:r>
        <w:rPr>
          <w:rFonts w:hint="default" w:ascii="Times New Roman" w:hAnsi="Times New Roman" w:eastAsia="仿宋" w:cs="Times New Roman"/>
          <w:b w:val="0"/>
          <w:bCs w:val="0"/>
          <w:i w:val="0"/>
          <w:iCs w:val="0"/>
          <w:smallCaps w:val="0"/>
          <w:strike w:val="0"/>
          <w:color w:val="0000FF"/>
          <w:spacing w:val="0"/>
          <w:w w:val="100"/>
          <w:position w:val="0"/>
          <w:sz w:val="28"/>
          <w:szCs w:val="28"/>
        </w:rPr>
        <w:t>《</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lang w:eastAsia="zh-CN"/>
        </w:rPr>
        <w:t>沁县2021年土地征收成片开发方案</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t>》（以下简称《</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lang w:val="en-US" w:eastAsia="zh-CN"/>
        </w:rPr>
        <w:t>原方案</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t>》）自批准实施以来，为</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lang w:eastAsia="zh-CN"/>
        </w:rPr>
        <w:t>全县</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t>加强土地利用控制与管理提供了科学依据，</w:t>
      </w:r>
      <w:r>
        <w:rPr>
          <w:rFonts w:hint="default" w:ascii="Times New Roman" w:hAnsi="Times New Roman" w:eastAsia="仿宋" w:cs="Times New Roman"/>
          <w:color w:val="0000FF"/>
          <w:szCs w:val="36"/>
          <w:highlight w:val="none"/>
          <w:lang w:val="en-US" w:eastAsia="zh-CN"/>
        </w:rPr>
        <w:t>通过</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t>统一规划、统一储备、统一供应来组织项目</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lang w:val="en-US" w:eastAsia="zh-CN"/>
        </w:rPr>
        <w:t>的</w:t>
      </w: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rPr>
        <w:t>开发建设，为产业发展、城市品质提升提供用地保障，进一步优化城镇土地利用结构，推动城市高质量发展</w:t>
      </w:r>
      <w:r>
        <w:rPr>
          <w:rFonts w:hint="default" w:ascii="Times New Roman" w:hAnsi="Times New Roman" w:eastAsia="仿宋" w:cs="Times New Roman"/>
          <w:color w:val="0000FF"/>
          <w:szCs w:val="36"/>
          <w:highlight w:val="none"/>
        </w:rPr>
        <w:t>；通过统筹协调和合理安排各类建设和各业生产发展用地，在解决征地的公益性问题，用地报批，特别是保障被征地农民利益，有序引导城镇集中开发建设等方面起到了重要作用。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rPr>
      </w:pPr>
      <w:r>
        <w:rPr>
          <w:rFonts w:hint="default" w:ascii="Times New Roman" w:hAnsi="Times New Roman" w:eastAsia="仿宋" w:cs="Times New Roman"/>
          <w:color w:val="0000FF"/>
          <w:kern w:val="0"/>
          <w:sz w:val="28"/>
          <w:szCs w:val="28"/>
          <w:lang w:val="en-US" w:eastAsia="zh-CN" w:bidi="ar"/>
        </w:rPr>
        <w:t>目前，随着本县经济社会的全面进步，规划实施中遇到了一些新问题：①</w:t>
      </w:r>
      <w:r>
        <w:rPr>
          <w:rFonts w:hint="default" w:ascii="Times New Roman" w:hAnsi="Times New Roman" w:eastAsia="仿宋" w:cs="Times New Roman"/>
          <w:color w:val="0000FF"/>
          <w:highlight w:val="none"/>
          <w:lang w:val="en-US" w:eastAsia="zh-CN"/>
        </w:rPr>
        <w:t>根据</w:t>
      </w:r>
      <w:r>
        <w:rPr>
          <w:rFonts w:hint="default" w:ascii="Times New Roman" w:hAnsi="Times New Roman" w:eastAsia="仿宋" w:cs="Times New Roman"/>
          <w:color w:val="0000FF"/>
          <w:szCs w:val="36"/>
          <w:highlight w:val="none"/>
          <w:lang w:val="en-US" w:eastAsia="zh-CN"/>
        </w:rPr>
        <w:t>《自然资源部办公厅关于依据“三区三线”划定成果报批建设项目用地用海有关事宜的函》</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自然资办函[2022]2072号</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、《山西省自然资源厅国土空间规划局关于启用“三区三线”划定成果积极做好用地要素保障的通知》</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晋自然空间规划函[2022]7号</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文件要求</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我省“三区三线”划定成果于</w:t>
      </w:r>
      <w:r>
        <w:rPr>
          <w:rFonts w:hint="default" w:ascii="Times New Roman" w:hAnsi="Times New Roman" w:eastAsia="仿宋" w:cs="Times New Roman"/>
          <w:color w:val="0000FF"/>
          <w:kern w:val="0"/>
          <w:sz w:val="28"/>
          <w:szCs w:val="28"/>
          <w:lang w:val="en-US" w:eastAsia="zh-CN" w:bidi="ar"/>
        </w:rPr>
        <w:t>2022年9月28日正式启用，作为建设项目用地用海组卷报批的依据。</w:t>
      </w:r>
      <w:r>
        <w:rPr>
          <w:rFonts w:hint="default" w:ascii="Times New Roman" w:hAnsi="Times New Roman" w:eastAsia="仿宋" w:cs="Times New Roman"/>
          <w:color w:val="0000FF"/>
          <w:szCs w:val="36"/>
          <w:highlight w:val="none"/>
          <w:lang w:val="en-US" w:eastAsia="zh-CN"/>
        </w:rPr>
        <w:t>而《沁县2021年土地征收成片开发方案》于2022年6月经过专家评审，并于2022年7月5日取得专家论证意见，于2022年8月</w:t>
      </w:r>
      <w:r>
        <w:rPr>
          <w:rFonts w:hint="eastAsia" w:cs="Times New Roman"/>
          <w:color w:val="0000FF"/>
          <w:szCs w:val="36"/>
          <w:highlight w:val="none"/>
          <w:lang w:val="en-US" w:eastAsia="zh-CN"/>
        </w:rPr>
        <w:t>23</w:t>
      </w:r>
      <w:r>
        <w:rPr>
          <w:rFonts w:hint="default" w:ascii="Times New Roman" w:hAnsi="Times New Roman" w:eastAsia="仿宋" w:cs="Times New Roman"/>
          <w:color w:val="0000FF"/>
          <w:szCs w:val="36"/>
          <w:highlight w:val="none"/>
          <w:lang w:val="en-US" w:eastAsia="zh-CN"/>
        </w:rPr>
        <w:t>日经</w:t>
      </w:r>
      <w:r>
        <w:rPr>
          <w:rFonts w:hint="eastAsia" w:cs="Times New Roman"/>
          <w:color w:val="0000FF"/>
          <w:szCs w:val="36"/>
          <w:highlight w:val="none"/>
          <w:lang w:val="en-US" w:eastAsia="zh-CN"/>
        </w:rPr>
        <w:t>长治</w:t>
      </w:r>
      <w:r>
        <w:rPr>
          <w:rFonts w:hint="default" w:ascii="Times New Roman" w:hAnsi="Times New Roman" w:eastAsia="仿宋" w:cs="Times New Roman"/>
          <w:color w:val="0000FF"/>
          <w:szCs w:val="36"/>
          <w:highlight w:val="none"/>
          <w:lang w:val="en-US" w:eastAsia="zh-CN"/>
        </w:rPr>
        <w:t>市人民政府批准实施。</w:t>
      </w:r>
      <w:r>
        <w:rPr>
          <w:rFonts w:hint="default" w:ascii="Times New Roman" w:hAnsi="Times New Roman" w:eastAsia="仿宋" w:cs="Times New Roman"/>
          <w:color w:val="0000FF"/>
          <w:kern w:val="0"/>
          <w:sz w:val="28"/>
          <w:szCs w:val="28"/>
          <w:lang w:val="en-US" w:eastAsia="zh-CN" w:bidi="ar"/>
        </w:rPr>
        <w:t>经自然资源部审核通过的城镇开发边界划定成果相较原方案编制时的城镇开发边界有了较大变化。</w:t>
      </w:r>
      <w:r>
        <w:rPr>
          <w:rFonts w:hint="default" w:ascii="Times New Roman" w:hAnsi="Times New Roman" w:eastAsia="仿宋" w:cs="Times New Roman"/>
          <w:color w:val="0000FF"/>
          <w:szCs w:val="36"/>
          <w:highlight w:val="none"/>
          <w:lang w:val="en-US" w:eastAsia="zh-CN"/>
        </w:rPr>
        <w:t>为了更好的落实沁县“三区三线”成果，需将原方案中不在城镇开发边界集中建设区范围的片区范围及土地征收范围调出。②国家及山西省及我市对巩固拓展脱贫攻坚成果支持力度持续加大，我县聚焦全面推进乡村振兴重点工作，紧盯短板弱项，大力推动一批工业、商业项目快速落地，部分项目未纳入《方案》，但需尽快推进项目实施。</w:t>
      </w:r>
      <w:r>
        <w:rPr>
          <w:rFonts w:hint="default" w:ascii="Times New Roman" w:hAnsi="Times New Roman" w:eastAsia="仿宋" w:cs="Times New Roman"/>
          <w:color w:val="0000FF"/>
          <w:kern w:val="0"/>
          <w:sz w:val="28"/>
          <w:szCs w:val="28"/>
          <w:lang w:val="en-US" w:eastAsia="zh-CN" w:bidi="ar"/>
        </w:rPr>
        <w:t>③近期一些城市基础设施等项目的选址不符合现行城市规划布局，为适应省、市、县重点工程的发展建设要求，促进城乡统筹发展，进一步提高土地规划的科学性、可操作性和实用性，实现土地的节约集约利用和产业结构调整协调和优化各行业各部门用地需求，推动全县经济社会发展目标的实现。依据《&lt;山西省土地征收成片开发标准实施细则(试行) &gt;的通知》(晋自然资发 (2021) 28 号) 和《山西省自然资源厅关于印发＜山西省土地征收成片开发方案编制技术指南（试行）＞的通知》（晋自然资发〔2021〕30号），编制《沁县2021年土地征收成片开发方案》调整方案》。</w:t>
      </w:r>
    </w:p>
    <w:p>
      <w:pPr>
        <w:pStyle w:val="3"/>
        <w:bidi w:val="0"/>
        <w:ind w:left="567" w:leftChars="0" w:hanging="567" w:firstLineChars="0"/>
        <w:rPr>
          <w:rFonts w:hint="default" w:ascii="Times New Roman" w:hAnsi="Times New Roman" w:eastAsia="仿宋" w:cs="Times New Roman"/>
          <w:color w:val="0000FF"/>
          <w:lang w:val="en-US" w:eastAsia="zh-CN"/>
        </w:rPr>
      </w:pPr>
      <w:bookmarkStart w:id="3" w:name="_Toc12870"/>
      <w:r>
        <w:rPr>
          <w:rFonts w:hint="default" w:ascii="Times New Roman" w:hAnsi="Times New Roman" w:eastAsia="仿宋" w:cs="Times New Roman"/>
          <w:color w:val="0000FF"/>
          <w:lang w:val="en-US" w:eastAsia="zh-CN"/>
        </w:rPr>
        <w:t>编制原则</w:t>
      </w:r>
      <w:bookmarkEnd w:id="3"/>
    </w:p>
    <w:p>
      <w:pPr>
        <w:spacing w:line="360" w:lineRule="auto"/>
        <w:ind w:firstLine="560"/>
        <w:rPr>
          <w:rFonts w:hint="default" w:ascii="Times New Roman" w:hAnsi="Times New Roman" w:eastAsia="仿宋" w:cs="Times New Roman"/>
          <w:color w:val="0000FF"/>
          <w:szCs w:val="36"/>
        </w:rPr>
      </w:pPr>
      <w:r>
        <w:rPr>
          <w:rFonts w:hint="default" w:ascii="Times New Roman" w:hAnsi="Times New Roman" w:eastAsia="仿宋" w:cs="Times New Roman"/>
          <w:color w:val="0000FF"/>
          <w:szCs w:val="36"/>
          <w:lang w:val="en-US" w:eastAsia="zh-CN"/>
        </w:rPr>
        <w:t>调整</w:t>
      </w:r>
      <w:r>
        <w:rPr>
          <w:rFonts w:hint="default" w:ascii="Times New Roman" w:hAnsi="Times New Roman" w:eastAsia="仿宋" w:cs="Times New Roman"/>
          <w:color w:val="0000FF"/>
          <w:szCs w:val="36"/>
        </w:rPr>
        <w:t>方案编制工作坚持新发展理念，以人民为中心，注重保护耕地，注重维护农民合法权益，注重节约集约用地，注重生态环境保护，促进</w:t>
      </w:r>
      <w:r>
        <w:rPr>
          <w:rFonts w:hint="default" w:ascii="Times New Roman" w:hAnsi="Times New Roman" w:eastAsia="仿宋" w:cs="Times New Roman"/>
          <w:color w:val="0000FF"/>
          <w:szCs w:val="36"/>
          <w:lang w:eastAsia="zh-CN"/>
        </w:rPr>
        <w:t>沁县</w:t>
      </w:r>
      <w:r>
        <w:rPr>
          <w:rFonts w:hint="default" w:ascii="Times New Roman" w:hAnsi="Times New Roman" w:eastAsia="仿宋" w:cs="Times New Roman"/>
          <w:color w:val="0000FF"/>
          <w:szCs w:val="36"/>
        </w:rPr>
        <w:t>经济社会可持续发展。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合法合规性原则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突出公益性原则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科学合理和可操作性原则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严格保护耕地的原则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维护权益的原则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节约集约的原则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坚持生态优先原则</w:t>
      </w:r>
    </w:p>
    <w:p>
      <w:pPr>
        <w:pStyle w:val="3"/>
        <w:bidi w:val="0"/>
        <w:ind w:left="567" w:leftChars="0" w:hanging="567" w:firstLineChars="0"/>
        <w:rPr>
          <w:rFonts w:hint="default" w:ascii="Times New Roman" w:hAnsi="Times New Roman" w:eastAsia="仿宋" w:cs="Times New Roman"/>
        </w:rPr>
      </w:pPr>
      <w:bookmarkStart w:id="4" w:name="_Toc15869"/>
      <w:r>
        <w:rPr>
          <w:rFonts w:hint="default" w:ascii="Times New Roman" w:hAnsi="Times New Roman" w:eastAsia="仿宋" w:cs="Times New Roman"/>
        </w:rPr>
        <w:t>方案调整的依据</w:t>
      </w:r>
      <w:bookmarkEnd w:id="4"/>
    </w:p>
    <w:p>
      <w:pPr>
        <w:pStyle w:val="4"/>
        <w:numPr>
          <w:ilvl w:val="2"/>
          <w:numId w:val="2"/>
        </w:numPr>
        <w:bidi w:val="0"/>
        <w:ind w:left="709" w:leftChars="0" w:hanging="709" w:firstLineChars="0"/>
        <w:rPr>
          <w:rFonts w:hint="default" w:ascii="Times New Roman" w:hAnsi="Times New Roman" w:eastAsia="仿宋" w:cs="Times New Roman"/>
          <w:color w:val="auto"/>
          <w:sz w:val="28"/>
          <w:szCs w:val="22"/>
        </w:rPr>
      </w:pPr>
      <w:bookmarkStart w:id="5" w:name="_Toc9765"/>
      <w:r>
        <w:rPr>
          <w:rFonts w:hint="default" w:ascii="Times New Roman" w:hAnsi="Times New Roman" w:eastAsia="仿宋" w:cs="Times New Roman"/>
          <w:color w:val="auto"/>
          <w:sz w:val="28"/>
          <w:szCs w:val="22"/>
        </w:rPr>
        <w:t>法律法规</w:t>
      </w:r>
      <w:bookmarkEnd w:id="5"/>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《中华人民共和国土地管理法》（2019年修正版）；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《中华人民共和国城乡规划法》（2019年修正版）；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《基本农田保护条例》（20</w:t>
      </w:r>
      <w:r>
        <w:rPr>
          <w:rFonts w:hint="default" w:ascii="Times New Roman" w:hAnsi="Times New Roman" w:eastAsia="仿宋" w:cs="Times New Roman"/>
          <w:color w:val="auto"/>
          <w:szCs w:val="36"/>
          <w:lang w:val="en-US" w:eastAsia="zh-CN"/>
        </w:rPr>
        <w:t>21</w:t>
      </w:r>
      <w:r>
        <w:rPr>
          <w:rFonts w:hint="default" w:ascii="Times New Roman" w:hAnsi="Times New Roman" w:eastAsia="仿宋" w:cs="Times New Roman"/>
          <w:color w:val="auto"/>
          <w:szCs w:val="36"/>
        </w:rPr>
        <w:t>年修正版）；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《中华人民共和国土地管理法实施条例》（2021年</w:t>
      </w:r>
      <w:r>
        <w:rPr>
          <w:rFonts w:hint="default" w:ascii="Times New Roman" w:hAnsi="Times New Roman" w:eastAsia="仿宋" w:cs="Times New Roman"/>
          <w:color w:val="auto"/>
          <w:szCs w:val="36"/>
          <w:lang w:val="en-US" w:eastAsia="zh-CN"/>
        </w:rPr>
        <w:t>7月修订</w:t>
      </w:r>
      <w:r>
        <w:rPr>
          <w:rFonts w:hint="default" w:ascii="Times New Roman" w:hAnsi="Times New Roman" w:eastAsia="仿宋" w:cs="Times New Roman"/>
          <w:color w:val="auto"/>
          <w:szCs w:val="36"/>
        </w:rPr>
        <w:t>）。</w:t>
      </w:r>
    </w:p>
    <w:p>
      <w:pPr>
        <w:pStyle w:val="4"/>
        <w:numPr>
          <w:ilvl w:val="2"/>
          <w:numId w:val="2"/>
        </w:numPr>
        <w:bidi w:val="0"/>
        <w:ind w:left="709" w:leftChars="0" w:hanging="709" w:firstLineChars="0"/>
        <w:rPr>
          <w:rFonts w:hint="default" w:ascii="Times New Roman" w:hAnsi="Times New Roman" w:eastAsia="仿宋" w:cs="Times New Roman"/>
          <w:color w:val="auto"/>
          <w:sz w:val="28"/>
          <w:szCs w:val="22"/>
        </w:rPr>
      </w:pPr>
      <w:bookmarkStart w:id="6" w:name="_Toc14324"/>
      <w:r>
        <w:rPr>
          <w:rFonts w:hint="default" w:ascii="Times New Roman" w:hAnsi="Times New Roman" w:eastAsia="仿宋" w:cs="Times New Roman"/>
          <w:color w:val="auto"/>
          <w:sz w:val="28"/>
          <w:szCs w:val="22"/>
        </w:rPr>
        <w:t>政策文件</w:t>
      </w:r>
      <w:bookmarkEnd w:id="6"/>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《中共中央国务院关于加强耕地保护和改进占补平衡的意见》（中发[2017]4号）；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《国土资源部关于全面实行永久基本农田特殊保护的通知》（国土资规[2018]1号）；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rPr>
      </w:pPr>
      <w:r>
        <w:rPr>
          <w:rFonts w:hint="default" w:ascii="Times New Roman" w:hAnsi="Times New Roman" w:eastAsia="仿宋" w:cs="Times New Roman"/>
          <w:color w:val="0000FF"/>
          <w:szCs w:val="36"/>
        </w:rPr>
        <w:t>《自然资源部关于印发《土地征收成片开发标准》的通知》（自然资规[202</w:t>
      </w:r>
      <w:r>
        <w:rPr>
          <w:rFonts w:hint="default" w:ascii="Times New Roman" w:hAnsi="Times New Roman" w:eastAsia="仿宋" w:cs="Times New Roman"/>
          <w:color w:val="0000FF"/>
          <w:szCs w:val="36"/>
          <w:lang w:val="en-US" w:eastAsia="zh-CN"/>
        </w:rPr>
        <w:t>3</w:t>
      </w:r>
      <w:r>
        <w:rPr>
          <w:rFonts w:hint="default" w:ascii="Times New Roman" w:hAnsi="Times New Roman" w:eastAsia="仿宋" w:cs="Times New Roman"/>
          <w:color w:val="0000FF"/>
          <w:szCs w:val="36"/>
        </w:rPr>
        <w:t>]</w:t>
      </w:r>
      <w:r>
        <w:rPr>
          <w:rFonts w:hint="default" w:ascii="Times New Roman" w:hAnsi="Times New Roman" w:eastAsia="仿宋" w:cs="Times New Roman"/>
          <w:color w:val="0000FF"/>
          <w:szCs w:val="36"/>
          <w:lang w:val="en-US" w:eastAsia="zh-CN"/>
        </w:rPr>
        <w:t>7</w:t>
      </w:r>
      <w:r>
        <w:rPr>
          <w:rFonts w:hint="default" w:ascii="Times New Roman" w:hAnsi="Times New Roman" w:eastAsia="仿宋" w:cs="Times New Roman"/>
          <w:color w:val="0000FF"/>
          <w:szCs w:val="36"/>
        </w:rPr>
        <w:t>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《中共中央办公厅国务院办公厅印发〈关于在国土空间规划中统筹划定落实三条控制线〉的指导意见》（厅字[2019]48号）；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《中共中央办公厅国务院〈关于建立国土空间规划体系并监督实施的若干意见〉》（中发[2019]18号）；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《国土资源部关于改进管理方式切实落实耕地占补平衡的通知》（国土资规[2017]13号）；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《自然资源部办公厅关于印发〈国土空间调查、规划、用途管制用地用海分类指南（试行）〉》（自然资办发[2020]51号）；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《山西省自然资源厅关于印发〈山西省土地征收成片开发标准实施细则（试行）〉的通知》（晋自然资发[2021]28号）；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《山西省自然资源厅关于印发《山西省土地征收成片开发方案编制技术指南（试行）》的通知（晋自然资发[2021]30号）；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rPr>
      </w:pPr>
      <w:r>
        <w:rPr>
          <w:rFonts w:hint="default" w:ascii="Times New Roman" w:hAnsi="Times New Roman" w:eastAsia="仿宋" w:cs="Times New Roman"/>
          <w:color w:val="0000FF"/>
          <w:szCs w:val="36"/>
        </w:rPr>
        <w:t>《山西省人民政府关于重新公布全省征地区片综合地价的通知》（晋政发[202</w:t>
      </w:r>
      <w:r>
        <w:rPr>
          <w:rFonts w:hint="default" w:ascii="Times New Roman" w:hAnsi="Times New Roman" w:eastAsia="仿宋" w:cs="Times New Roman"/>
          <w:color w:val="0000FF"/>
          <w:szCs w:val="36"/>
          <w:lang w:val="en-US" w:eastAsia="zh-CN"/>
        </w:rPr>
        <w:t>3</w:t>
      </w:r>
      <w:r>
        <w:rPr>
          <w:rFonts w:hint="default" w:ascii="Times New Roman" w:hAnsi="Times New Roman" w:eastAsia="仿宋" w:cs="Times New Roman"/>
          <w:color w:val="0000FF"/>
          <w:szCs w:val="36"/>
        </w:rPr>
        <w:t>]</w:t>
      </w:r>
      <w:r>
        <w:rPr>
          <w:rFonts w:hint="default" w:ascii="Times New Roman" w:hAnsi="Times New Roman" w:eastAsia="仿宋" w:cs="Times New Roman"/>
          <w:color w:val="0000FF"/>
          <w:szCs w:val="36"/>
          <w:lang w:val="en-US" w:eastAsia="zh-CN"/>
        </w:rPr>
        <w:t>12</w:t>
      </w:r>
      <w:r>
        <w:rPr>
          <w:rFonts w:hint="default" w:ascii="Times New Roman" w:hAnsi="Times New Roman" w:eastAsia="仿宋" w:cs="Times New Roman"/>
          <w:color w:val="0000FF"/>
          <w:szCs w:val="36"/>
        </w:rPr>
        <w:t>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《山西省自然资源厅关于认真贯彻实施新修订&lt;土地管理法&gt;依法做好征地管理工作的通知》（晋自然资函[2020]237号）；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eastAsia="zh-CN"/>
        </w:rPr>
      </w:pPr>
      <w:r>
        <w:rPr>
          <w:rFonts w:hint="default" w:ascii="Times New Roman" w:hAnsi="Times New Roman" w:eastAsia="仿宋" w:cs="Times New Roman"/>
          <w:color w:val="auto"/>
          <w:szCs w:val="36"/>
        </w:rPr>
        <w:t>《自然资源部关于进一步做好用地用海要素保障的通知》》自然资发[2023]89号）</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lang w:val="en-US" w:eastAsia="zh-CN"/>
        </w:rPr>
        <w:t>《国土空间调查、规划、用途管制用地用海分类指南》（试行）；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rPr>
        <w:t>《自然资源部等7部门关于加强用地审批前期工作积极推进基础设施项目建设的通知》（自然资发[2022]130号）</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《自然资源部办公厅关于依据“三区三线”划定成果报批建设项目用地用海有关事宜的函》</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自然资办函[2022]2072号</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eastAsia="zh-CN"/>
        </w:rPr>
      </w:pPr>
      <w:r>
        <w:rPr>
          <w:rFonts w:hint="default" w:ascii="Times New Roman" w:hAnsi="Times New Roman" w:eastAsia="仿宋" w:cs="Times New Roman"/>
          <w:color w:val="auto"/>
          <w:szCs w:val="36"/>
          <w:lang w:val="en-US" w:eastAsia="zh-CN"/>
        </w:rPr>
        <w:t>《山西省自然资源厅国土空间规划局关于启用“三区三线”划定成果积极做好用地要素保障的通知》</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晋自然空间规划函[2022]7号</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自然资源部办公厅关于以"三调"成果为基础做好建设用地审查报批地类认定的通知（自然资办函〔2022〕411号）；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lang w:val="en-US" w:eastAsia="zh-CN"/>
        </w:rPr>
        <w:t>《</w:t>
      </w:r>
      <w:r>
        <w:rPr>
          <w:rFonts w:hint="default" w:ascii="Times New Roman" w:hAnsi="Times New Roman" w:eastAsia="仿宋" w:cs="Times New Roman"/>
          <w:color w:val="auto"/>
          <w:szCs w:val="36"/>
        </w:rPr>
        <w:t>山西省人民政府关于</w:t>
      </w:r>
      <w:r>
        <w:rPr>
          <w:rFonts w:hint="default" w:ascii="Times New Roman" w:hAnsi="Times New Roman" w:eastAsia="仿宋" w:cs="Times New Roman"/>
          <w:color w:val="auto"/>
          <w:szCs w:val="36"/>
          <w:lang w:val="en-US" w:eastAsia="zh-CN"/>
        </w:rPr>
        <w:t>重新</w:t>
      </w:r>
      <w:r>
        <w:rPr>
          <w:rFonts w:hint="default" w:ascii="Times New Roman" w:hAnsi="Times New Roman" w:eastAsia="仿宋" w:cs="Times New Roman"/>
          <w:color w:val="auto"/>
          <w:szCs w:val="36"/>
        </w:rPr>
        <w:t>公布全省征地区片综合地价的通知</w:t>
      </w:r>
      <w:r>
        <w:rPr>
          <w:rFonts w:hint="default" w:ascii="Times New Roman" w:hAnsi="Times New Roman" w:eastAsia="仿宋" w:cs="Times New Roman"/>
          <w:color w:val="auto"/>
          <w:szCs w:val="36"/>
          <w:lang w:val="en-US" w:eastAsia="zh-CN"/>
        </w:rPr>
        <w:t>》</w:t>
      </w:r>
      <w:r>
        <w:rPr>
          <w:rFonts w:hint="default" w:ascii="Times New Roman" w:hAnsi="Times New Roman" w:eastAsia="仿宋" w:cs="Times New Roman"/>
          <w:color w:val="auto"/>
          <w:szCs w:val="36"/>
        </w:rPr>
        <w:t>（晋政发〔202</w:t>
      </w:r>
      <w:r>
        <w:rPr>
          <w:rFonts w:hint="default" w:ascii="Times New Roman" w:hAnsi="Times New Roman" w:eastAsia="仿宋" w:cs="Times New Roman"/>
          <w:color w:val="auto"/>
          <w:szCs w:val="36"/>
          <w:lang w:val="en-US" w:eastAsia="zh-CN"/>
        </w:rPr>
        <w:t>3</w:t>
      </w:r>
      <w:r>
        <w:rPr>
          <w:rFonts w:hint="default" w:ascii="Times New Roman" w:hAnsi="Times New Roman" w:eastAsia="仿宋" w:cs="Times New Roman"/>
          <w:color w:val="auto"/>
          <w:szCs w:val="36"/>
        </w:rPr>
        <w:t>〕1</w:t>
      </w:r>
      <w:r>
        <w:rPr>
          <w:rFonts w:hint="default" w:ascii="Times New Roman" w:hAnsi="Times New Roman" w:eastAsia="仿宋" w:cs="Times New Roman"/>
          <w:color w:val="auto"/>
          <w:szCs w:val="36"/>
          <w:lang w:val="en-US" w:eastAsia="zh-CN"/>
        </w:rPr>
        <w:t>2</w:t>
      </w:r>
      <w:r>
        <w:rPr>
          <w:rFonts w:hint="default" w:ascii="Times New Roman" w:hAnsi="Times New Roman" w:eastAsia="仿宋" w:cs="Times New Roman"/>
          <w:color w:val="auto"/>
          <w:szCs w:val="36"/>
        </w:rPr>
        <w:t>号）</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相关编制依据。</w:t>
      </w:r>
    </w:p>
    <w:p>
      <w:pPr>
        <w:pStyle w:val="4"/>
        <w:numPr>
          <w:ilvl w:val="2"/>
          <w:numId w:val="2"/>
        </w:numPr>
        <w:bidi w:val="0"/>
        <w:ind w:left="709" w:leftChars="0" w:hanging="709" w:firstLineChars="0"/>
        <w:rPr>
          <w:rFonts w:hint="default" w:ascii="Times New Roman" w:hAnsi="Times New Roman" w:eastAsia="仿宋" w:cs="Times New Roman"/>
          <w:color w:val="auto"/>
          <w:sz w:val="28"/>
          <w:szCs w:val="22"/>
        </w:rPr>
      </w:pPr>
      <w:bookmarkStart w:id="7" w:name="_Toc7967"/>
      <w:r>
        <w:rPr>
          <w:rFonts w:hint="default" w:ascii="Times New Roman" w:hAnsi="Times New Roman" w:eastAsia="仿宋" w:cs="Times New Roman"/>
          <w:color w:val="auto"/>
          <w:sz w:val="28"/>
          <w:szCs w:val="22"/>
        </w:rPr>
        <w:t>技术标准</w:t>
      </w:r>
      <w:bookmarkEnd w:id="7"/>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《第三次</w:t>
      </w:r>
      <w:r>
        <w:rPr>
          <w:rFonts w:hint="default" w:ascii="Times New Roman" w:hAnsi="Times New Roman" w:eastAsia="仿宋" w:cs="Times New Roman"/>
          <w:color w:val="auto"/>
          <w:szCs w:val="36"/>
          <w:lang w:val="en-US" w:eastAsia="zh-CN"/>
        </w:rPr>
        <w:t>全国</w:t>
      </w:r>
      <w:r>
        <w:rPr>
          <w:rFonts w:hint="default" w:ascii="Times New Roman" w:hAnsi="Times New Roman" w:eastAsia="仿宋" w:cs="Times New Roman"/>
          <w:color w:val="auto"/>
          <w:szCs w:val="36"/>
        </w:rPr>
        <w:t>国土调查</w:t>
      </w:r>
      <w:r>
        <w:rPr>
          <w:rFonts w:hint="default" w:ascii="Times New Roman" w:hAnsi="Times New Roman" w:eastAsia="仿宋" w:cs="Times New Roman"/>
          <w:color w:val="auto"/>
          <w:szCs w:val="36"/>
          <w:lang w:val="en-US" w:eastAsia="zh-CN"/>
        </w:rPr>
        <w:t>技术规程</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w:t>
      </w:r>
      <w:r>
        <w:rPr>
          <w:rFonts w:hint="default" w:ascii="Times New Roman" w:hAnsi="Times New Roman" w:eastAsia="仿宋" w:cs="Times New Roman"/>
          <w:color w:val="auto"/>
          <w:szCs w:val="36"/>
          <w:lang w:val="en-US" w:eastAsia="zh-CN"/>
        </w:rPr>
        <w:t>TD/T1055-2019</w:t>
      </w:r>
      <w:r>
        <w:rPr>
          <w:rFonts w:hint="default" w:ascii="Times New Roman" w:hAnsi="Times New Roman" w:eastAsia="仿宋" w:cs="Times New Roman"/>
          <w:color w:val="auto"/>
          <w:szCs w:val="36"/>
          <w:lang w:eastAsia="zh-CN"/>
        </w:rPr>
        <w:t>）</w:t>
      </w:r>
      <w:r>
        <w:rPr>
          <w:rFonts w:hint="default" w:ascii="Times New Roman" w:hAnsi="Times New Roman" w:eastAsia="仿宋" w:cs="Times New Roman"/>
          <w:color w:val="auto"/>
          <w:szCs w:val="36"/>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《城市用地分类与规划建设用地标准（GB50137-2011）》；</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《国土空间调查、规划、用途管制用地用海分类指南（试行）》（2020年1月）；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eastAsia="zh-CN"/>
        </w:rPr>
      </w:pPr>
      <w:r>
        <w:rPr>
          <w:rFonts w:hint="default" w:ascii="Times New Roman" w:hAnsi="Times New Roman" w:eastAsia="仿宋" w:cs="Times New Roman"/>
          <w:color w:val="auto"/>
          <w:szCs w:val="36"/>
        </w:rPr>
        <w:t>《山西省土地征收成片开发方案编制技术指南》（202</w:t>
      </w:r>
      <w:r>
        <w:rPr>
          <w:rFonts w:hint="default" w:ascii="Times New Roman" w:hAnsi="Times New Roman" w:eastAsia="仿宋" w:cs="Times New Roman"/>
          <w:color w:val="auto"/>
          <w:szCs w:val="36"/>
          <w:lang w:val="en-US" w:eastAsia="zh-CN"/>
        </w:rPr>
        <w:t>1</w:t>
      </w:r>
      <w:r>
        <w:rPr>
          <w:rFonts w:hint="default" w:ascii="Times New Roman" w:hAnsi="Times New Roman" w:eastAsia="仿宋" w:cs="Times New Roman"/>
          <w:color w:val="auto"/>
          <w:szCs w:val="36"/>
        </w:rPr>
        <w:t>年</w:t>
      </w:r>
      <w:r>
        <w:rPr>
          <w:rFonts w:hint="default" w:ascii="Times New Roman" w:hAnsi="Times New Roman" w:eastAsia="仿宋" w:cs="Times New Roman"/>
          <w:color w:val="auto"/>
          <w:szCs w:val="36"/>
          <w:lang w:val="en-US" w:eastAsia="zh-CN"/>
        </w:rPr>
        <w:t>11</w:t>
      </w:r>
      <w:r>
        <w:rPr>
          <w:rFonts w:hint="default" w:ascii="Times New Roman" w:hAnsi="Times New Roman" w:eastAsia="仿宋" w:cs="Times New Roman"/>
          <w:color w:val="auto"/>
          <w:szCs w:val="36"/>
        </w:rPr>
        <w:t>月）</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其他相关法律法规、规程和规划等。</w:t>
      </w:r>
    </w:p>
    <w:p>
      <w:pPr>
        <w:pStyle w:val="4"/>
        <w:numPr>
          <w:ilvl w:val="2"/>
          <w:numId w:val="2"/>
        </w:numPr>
        <w:bidi w:val="0"/>
        <w:ind w:left="709" w:leftChars="0" w:hanging="709" w:firstLineChars="0"/>
        <w:rPr>
          <w:rFonts w:hint="default" w:ascii="Times New Roman" w:hAnsi="Times New Roman" w:eastAsia="仿宋" w:cs="Times New Roman"/>
          <w:color w:val="auto"/>
          <w:sz w:val="28"/>
          <w:szCs w:val="22"/>
        </w:rPr>
      </w:pPr>
      <w:bookmarkStart w:id="8" w:name="_Toc24968"/>
      <w:r>
        <w:rPr>
          <w:rFonts w:hint="default" w:ascii="Times New Roman" w:hAnsi="Times New Roman" w:eastAsia="仿宋" w:cs="Times New Roman"/>
          <w:color w:val="auto"/>
          <w:sz w:val="28"/>
          <w:szCs w:val="22"/>
        </w:rPr>
        <w:t>其他资料</w:t>
      </w:r>
      <w:bookmarkEnd w:id="8"/>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国民经济和社会发展第十四个五年规划和</w:t>
      </w:r>
      <w:r>
        <w:rPr>
          <w:rFonts w:hint="default" w:ascii="Times New Roman" w:hAnsi="Times New Roman" w:eastAsia="仿宋" w:cs="Times New Roman"/>
          <w:color w:val="auto"/>
          <w:szCs w:val="36"/>
          <w:lang w:val="en-US" w:eastAsia="zh-CN"/>
        </w:rPr>
        <w:t>二〇三五年</w:t>
      </w:r>
      <w:r>
        <w:rPr>
          <w:rFonts w:hint="default" w:ascii="Times New Roman" w:hAnsi="Times New Roman" w:eastAsia="仿宋" w:cs="Times New Roman"/>
          <w:color w:val="auto"/>
          <w:szCs w:val="36"/>
        </w:rPr>
        <w:t>远景目标纲要》；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国民经济和社会发展年度计划》；</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城市总体规划（2012-2030年）》；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lang w:val="en-US" w:eastAsia="zh-CN"/>
        </w:rPr>
        <w:t>国土空间总体规划</w:t>
      </w:r>
      <w:r>
        <w:rPr>
          <w:rFonts w:hint="default" w:ascii="Times New Roman" w:hAnsi="Times New Roman" w:eastAsia="仿宋" w:cs="Times New Roman"/>
          <w:color w:val="auto"/>
          <w:szCs w:val="36"/>
        </w:rPr>
        <w:t>（20</w:t>
      </w:r>
      <w:r>
        <w:rPr>
          <w:rFonts w:hint="default" w:ascii="Times New Roman" w:hAnsi="Times New Roman" w:eastAsia="仿宋" w:cs="Times New Roman"/>
          <w:color w:val="auto"/>
          <w:szCs w:val="36"/>
          <w:lang w:val="en-US" w:eastAsia="zh-CN"/>
        </w:rPr>
        <w:t>21</w:t>
      </w:r>
      <w:r>
        <w:rPr>
          <w:rFonts w:hint="default" w:ascii="Times New Roman" w:hAnsi="Times New Roman" w:eastAsia="仿宋" w:cs="Times New Roman"/>
          <w:color w:val="auto"/>
          <w:szCs w:val="36"/>
        </w:rPr>
        <w:t>-20</w:t>
      </w:r>
      <w:r>
        <w:rPr>
          <w:rFonts w:hint="default" w:ascii="Times New Roman" w:hAnsi="Times New Roman" w:eastAsia="仿宋" w:cs="Times New Roman"/>
          <w:color w:val="auto"/>
          <w:szCs w:val="36"/>
          <w:lang w:val="en-US" w:eastAsia="zh-CN"/>
        </w:rPr>
        <w:t>35年</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w:t>
      </w:r>
      <w:r>
        <w:rPr>
          <w:rFonts w:hint="default" w:ascii="Times New Roman" w:hAnsi="Times New Roman" w:eastAsia="仿宋" w:cs="Times New Roman"/>
          <w:color w:val="auto"/>
          <w:szCs w:val="36"/>
          <w:lang w:val="en-US" w:eastAsia="zh-CN"/>
        </w:rPr>
        <w:t>报批稿</w:t>
      </w:r>
      <w:r>
        <w:rPr>
          <w:rFonts w:hint="default" w:ascii="Times New Roman" w:hAnsi="Times New Roman" w:eastAsia="仿宋" w:cs="Times New Roman"/>
          <w:color w:val="auto"/>
          <w:szCs w:val="36"/>
          <w:lang w:eastAsia="zh-CN"/>
        </w:rPr>
        <w:t>）</w:t>
      </w:r>
      <w:r>
        <w:rPr>
          <w:rFonts w:hint="default" w:ascii="Times New Roman" w:hAnsi="Times New Roman" w:eastAsia="仿宋" w:cs="Times New Roman"/>
          <w:color w:val="auto"/>
          <w:szCs w:val="36"/>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lang w:val="en-US" w:eastAsia="zh-CN"/>
        </w:rPr>
        <w:t>沁县三区三线最终成果（2022年9月部下发版）；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2018年土地变更调查数据库；</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rPr>
      </w:pPr>
      <w:r>
        <w:rPr>
          <w:rFonts w:hint="default" w:ascii="Times New Roman" w:hAnsi="Times New Roman" w:eastAsia="仿宋" w:cs="Times New Roman"/>
          <w:color w:val="0000FF"/>
          <w:szCs w:val="36"/>
          <w:lang w:eastAsia="zh-CN"/>
        </w:rPr>
        <w:t>沁县</w:t>
      </w:r>
      <w:r>
        <w:rPr>
          <w:rFonts w:hint="default" w:ascii="Times New Roman" w:hAnsi="Times New Roman" w:eastAsia="仿宋" w:cs="Times New Roman"/>
          <w:color w:val="0000FF"/>
          <w:szCs w:val="36"/>
          <w:lang w:val="en-US" w:eastAsia="zh-CN"/>
        </w:rPr>
        <w:t>2021年</w:t>
      </w:r>
      <w:r>
        <w:rPr>
          <w:rFonts w:hint="default" w:ascii="Times New Roman" w:hAnsi="Times New Roman" w:eastAsia="仿宋" w:cs="Times New Roman"/>
          <w:color w:val="0000FF"/>
          <w:szCs w:val="36"/>
        </w:rPr>
        <w:t>第三次国土调查</w:t>
      </w:r>
      <w:r>
        <w:rPr>
          <w:rFonts w:hint="default" w:ascii="Times New Roman" w:hAnsi="Times New Roman" w:eastAsia="仿宋" w:cs="Times New Roman"/>
          <w:color w:val="0000FF"/>
          <w:szCs w:val="36"/>
          <w:lang w:val="en-US" w:eastAsia="zh-CN"/>
        </w:rPr>
        <w:t>变更数据成果</w:t>
      </w:r>
      <w:r>
        <w:rPr>
          <w:rFonts w:hint="default" w:ascii="Times New Roman" w:hAnsi="Times New Roman" w:eastAsia="仿宋" w:cs="Times New Roman"/>
          <w:color w:val="0000FF"/>
          <w:szCs w:val="36"/>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沁县2010年-2023年10月底征地数据和供地数据；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长治市“三线一单”生态环境分区管控实施方案；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长治市“三线一单”文本、图集、生态环境准入清单；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lang w:eastAsia="zh-CN"/>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沁县2021年土地征收成片开发方案</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文本、图件及数据库</w:t>
      </w:r>
      <w:r>
        <w:rPr>
          <w:rFonts w:hint="default" w:ascii="Times New Roman" w:hAnsi="Times New Roman" w:eastAsia="仿宋" w:cs="Times New Roman"/>
          <w:color w:val="auto"/>
          <w:szCs w:val="36"/>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其他相关法律法规、规程和规划等。</w:t>
      </w:r>
    </w:p>
    <w:p>
      <w:pPr>
        <w:rPr>
          <w:rFonts w:hint="default" w:ascii="Times New Roman" w:hAnsi="Times New Roman" w:eastAsia="仿宋" w:cs="Times New Roman"/>
          <w:color w:val="0000FF"/>
          <w:lang w:val="en-US" w:eastAsia="zh-CN"/>
        </w:rPr>
      </w:pPr>
      <w:r>
        <w:rPr>
          <w:rFonts w:hint="default" w:ascii="Times New Roman" w:hAnsi="Times New Roman" w:eastAsia="仿宋" w:cs="Times New Roman"/>
          <w:color w:val="0000FF"/>
          <w:lang w:val="en-US" w:eastAsia="zh-CN"/>
        </w:rPr>
        <w:br w:type="page"/>
      </w:r>
    </w:p>
    <w:p>
      <w:pPr>
        <w:pStyle w:val="2"/>
        <w:bidi w:val="0"/>
        <w:rPr>
          <w:rFonts w:hint="default" w:ascii="Times New Roman" w:hAnsi="Times New Roman" w:eastAsia="仿宋" w:cs="Times New Roman"/>
          <w:lang w:val="en-US" w:eastAsia="zh-CN"/>
        </w:rPr>
      </w:pPr>
      <w:bookmarkStart w:id="9" w:name="_Toc2433"/>
      <w:r>
        <w:rPr>
          <w:rFonts w:hint="default" w:ascii="Times New Roman" w:hAnsi="Times New Roman" w:eastAsia="仿宋" w:cs="Times New Roman"/>
          <w:lang w:val="en-US" w:eastAsia="zh-CN"/>
        </w:rPr>
        <w:t>原方案批复与实施情况</w:t>
      </w:r>
      <w:bookmarkEnd w:id="9"/>
    </w:p>
    <w:p>
      <w:pPr>
        <w:pStyle w:val="3"/>
        <w:numPr>
          <w:ilvl w:val="1"/>
          <w:numId w:val="1"/>
        </w:numPr>
        <w:bidi w:val="0"/>
        <w:ind w:left="0" w:leftChars="0" w:firstLine="0" w:firstLineChars="0"/>
        <w:rPr>
          <w:rFonts w:hint="default" w:ascii="Times New Roman" w:hAnsi="Times New Roman" w:eastAsia="仿宋" w:cs="Times New Roman"/>
          <w:color w:val="0000FF"/>
          <w:lang w:val="en-US" w:eastAsia="zh-CN"/>
        </w:rPr>
      </w:pPr>
      <w:bookmarkStart w:id="10" w:name="_Toc32551"/>
      <w:r>
        <w:rPr>
          <w:rFonts w:hint="default" w:ascii="Times New Roman" w:hAnsi="Times New Roman" w:eastAsia="仿宋" w:cs="Times New Roman"/>
          <w:color w:val="0000FF"/>
          <w:lang w:val="en-US" w:eastAsia="zh-CN"/>
        </w:rPr>
        <w:t>原方案批复情况</w:t>
      </w:r>
      <w:bookmarkEnd w:id="10"/>
    </w:p>
    <w:p>
      <w:pPr>
        <w:keepNext w:val="0"/>
        <w:keepLines w:val="0"/>
        <w:widowControl/>
        <w:suppressLineNumbers w:val="0"/>
        <w:jc w:val="left"/>
        <w:rPr>
          <w:rFonts w:hint="default" w:ascii="Times New Roman" w:hAnsi="Times New Roman" w:eastAsia="仿宋" w:cs="Times New Roman"/>
          <w:b/>
          <w:color w:val="0000FF"/>
          <w:kern w:val="2"/>
          <w:sz w:val="28"/>
          <w:szCs w:val="28"/>
          <w:highlight w:val="none"/>
          <w:lang w:val="en-US" w:eastAsia="zh-CN" w:bidi="ar-SA"/>
        </w:rPr>
      </w:pPr>
      <w:r>
        <w:rPr>
          <w:rFonts w:hint="default" w:ascii="Times New Roman" w:hAnsi="Times New Roman" w:eastAsia="仿宋" w:cs="Times New Roman"/>
          <w:color w:val="0000FF"/>
          <w:sz w:val="28"/>
          <w:szCs w:val="28"/>
          <w:highlight w:val="none"/>
        </w:rPr>
        <w:t>《</w:t>
      </w:r>
      <w:r>
        <w:rPr>
          <w:rFonts w:hint="default" w:ascii="Times New Roman" w:hAnsi="Times New Roman" w:eastAsia="仿宋" w:cs="Times New Roman"/>
          <w:color w:val="0000FF"/>
          <w:sz w:val="28"/>
          <w:szCs w:val="28"/>
          <w:highlight w:val="none"/>
          <w:lang w:val="en-US" w:eastAsia="zh-CN"/>
        </w:rPr>
        <w:t>沁县2021年土地征收成片开发方案</w:t>
      </w:r>
      <w:r>
        <w:rPr>
          <w:rFonts w:hint="default" w:ascii="Times New Roman" w:hAnsi="Times New Roman" w:eastAsia="仿宋" w:cs="Times New Roman"/>
          <w:color w:val="0000FF"/>
          <w:sz w:val="28"/>
          <w:szCs w:val="28"/>
          <w:highlight w:val="none"/>
        </w:rPr>
        <w:t>》</w:t>
      </w:r>
      <w:r>
        <w:rPr>
          <w:rFonts w:hint="default" w:ascii="Times New Roman" w:hAnsi="Times New Roman" w:eastAsia="仿宋" w:cs="Times New Roman"/>
          <w:color w:val="0000FF"/>
          <w:sz w:val="28"/>
          <w:szCs w:val="28"/>
          <w:highlight w:val="none"/>
          <w:lang w:val="en-US" w:eastAsia="zh-CN"/>
        </w:rPr>
        <w:t>于2022年8月23日经长治市人民政府《关于沁县2021年土地征收成片开发方案的批复》（长政函〔2022〕43号）文件批准实施。</w:t>
      </w:r>
      <w:r>
        <w:rPr>
          <w:rFonts w:hint="default" w:ascii="Times New Roman" w:hAnsi="Times New Roman" w:eastAsia="仿宋" w:cs="Times New Roman"/>
          <w:color w:val="0000FF"/>
          <w:kern w:val="0"/>
          <w:sz w:val="28"/>
          <w:szCs w:val="28"/>
          <w:lang w:val="en-US" w:eastAsia="zh-CN" w:bidi="ar"/>
        </w:rPr>
        <w:t>批复成片开发范围面积131.0285公顷，土地征收面积118.3178公顷。</w:t>
      </w:r>
    </w:p>
    <w:p>
      <w:pPr>
        <w:pStyle w:val="3"/>
        <w:numPr>
          <w:ilvl w:val="1"/>
          <w:numId w:val="1"/>
        </w:numPr>
        <w:bidi w:val="0"/>
        <w:ind w:left="0" w:leftChars="0" w:firstLine="0" w:firstLineChars="0"/>
        <w:rPr>
          <w:rFonts w:hint="default" w:ascii="Times New Roman" w:hAnsi="Times New Roman" w:eastAsia="仿宋" w:cs="Times New Roman"/>
          <w:color w:val="0000FF"/>
          <w:lang w:val="en-US" w:eastAsia="zh-CN"/>
        </w:rPr>
      </w:pPr>
      <w:bookmarkStart w:id="11" w:name="_Toc25587"/>
      <w:r>
        <w:rPr>
          <w:rFonts w:hint="default" w:ascii="Times New Roman" w:hAnsi="Times New Roman" w:eastAsia="仿宋" w:cs="Times New Roman"/>
          <w:color w:val="0000FF"/>
          <w:lang w:val="en-US" w:eastAsia="zh-CN"/>
        </w:rPr>
        <w:t>原方案内容概述</w:t>
      </w:r>
      <w:bookmarkEnd w:id="11"/>
    </w:p>
    <w:p>
      <w:pPr>
        <w:pStyle w:val="4"/>
        <w:bidi w:val="0"/>
        <w:rPr>
          <w:rFonts w:hint="default" w:ascii="Times New Roman" w:hAnsi="Times New Roman" w:eastAsia="仿宋" w:cs="Times New Roman"/>
        </w:rPr>
      </w:pPr>
      <w:bookmarkStart w:id="12" w:name="_Toc30981"/>
      <w:r>
        <w:rPr>
          <w:rFonts w:hint="default" w:ascii="Times New Roman" w:hAnsi="Times New Roman" w:eastAsia="仿宋" w:cs="Times New Roman"/>
          <w:lang w:val="en-US" w:eastAsia="zh-CN"/>
        </w:rPr>
        <w:t>总体情况</w:t>
      </w:r>
      <w:bookmarkEnd w:id="12"/>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0000FF"/>
          <w:sz w:val="28"/>
          <w:szCs w:val="28"/>
        </w:rPr>
      </w:pPr>
      <w:r>
        <w:rPr>
          <w:rFonts w:hint="default" w:ascii="Times New Roman" w:hAnsi="Times New Roman" w:eastAsia="仿宋" w:cs="Times New Roman"/>
          <w:b w:val="0"/>
          <w:bCs w:val="0"/>
          <w:i w:val="0"/>
          <w:iCs w:val="0"/>
          <w:smallCaps w:val="0"/>
          <w:strike w:val="0"/>
          <w:color w:val="0000FF"/>
          <w:spacing w:val="0"/>
          <w:w w:val="100"/>
          <w:position w:val="0"/>
          <w:sz w:val="28"/>
          <w:szCs w:val="28"/>
          <w:highlight w:val="none"/>
          <w:lang w:val="en-US" w:eastAsia="zh-CN"/>
        </w:rPr>
        <w:t>沁县</w:t>
      </w:r>
      <w:r>
        <w:rPr>
          <w:rFonts w:hint="default" w:ascii="Times New Roman" w:hAnsi="Times New Roman" w:eastAsia="仿宋" w:cs="Times New Roman"/>
          <w:color w:val="0000FF"/>
          <w:kern w:val="0"/>
          <w:sz w:val="28"/>
          <w:szCs w:val="28"/>
          <w:lang w:val="en-US" w:eastAsia="zh-CN" w:bidi="ar"/>
        </w:rPr>
        <w:t>2021年土地征收成片开发方案成片开发范围总面积131.0285公顷，</w:t>
      </w:r>
      <w:r>
        <w:rPr>
          <w:rFonts w:hint="default" w:ascii="Times New Roman" w:hAnsi="Times New Roman" w:eastAsia="仿宋" w:cs="Times New Roman"/>
          <w:color w:val="0000FF"/>
          <w:szCs w:val="36"/>
        </w:rPr>
        <w:t>其中</w:t>
      </w:r>
      <w:r>
        <w:rPr>
          <w:rFonts w:hint="default" w:ascii="Times New Roman" w:hAnsi="Times New Roman" w:eastAsia="仿宋" w:cs="Times New Roman"/>
          <w:color w:val="0000FF"/>
          <w:kern w:val="0"/>
          <w:sz w:val="28"/>
          <w:szCs w:val="28"/>
          <w:lang w:val="en-US" w:eastAsia="zh-CN" w:bidi="ar"/>
        </w:rPr>
        <w:t>：</w:t>
      </w:r>
      <w:r>
        <w:rPr>
          <w:rFonts w:hint="default" w:ascii="Times New Roman" w:hAnsi="Times New Roman" w:eastAsia="仿宋" w:cs="Times New Roman"/>
          <w:color w:val="0000FF"/>
          <w:szCs w:val="36"/>
        </w:rPr>
        <w:t>农用地</w:t>
      </w:r>
      <w:r>
        <w:rPr>
          <w:rFonts w:hint="default" w:ascii="Times New Roman" w:hAnsi="Times New Roman" w:eastAsia="仿宋" w:cs="Times New Roman"/>
          <w:color w:val="0000FF"/>
          <w:szCs w:val="36"/>
          <w:lang w:val="en-US" w:eastAsia="zh-CN"/>
        </w:rPr>
        <w:t>70.1700</w:t>
      </w:r>
      <w:r>
        <w:rPr>
          <w:rFonts w:hint="default" w:ascii="Times New Roman" w:hAnsi="Times New Roman" w:eastAsia="仿宋" w:cs="Times New Roman"/>
          <w:color w:val="0000FF"/>
          <w:szCs w:val="36"/>
        </w:rPr>
        <w:t>公顷</w:t>
      </w:r>
      <w:r>
        <w:rPr>
          <w:rFonts w:hint="default" w:ascii="Times New Roman" w:hAnsi="Times New Roman" w:eastAsia="仿宋" w:cs="Times New Roman"/>
          <w:color w:val="0000FF"/>
          <w:szCs w:val="36"/>
          <w:lang w:val="en-US" w:eastAsia="zh-CN"/>
        </w:rPr>
        <w:t>（含</w:t>
      </w:r>
      <w:r>
        <w:rPr>
          <w:rFonts w:hint="default" w:ascii="Times New Roman" w:hAnsi="Times New Roman" w:eastAsia="仿宋" w:cs="Times New Roman"/>
          <w:color w:val="0000FF"/>
          <w:szCs w:val="36"/>
        </w:rPr>
        <w:t>耕地62.6202公顷</w:t>
      </w:r>
      <w:r>
        <w:rPr>
          <w:rFonts w:hint="default" w:ascii="Times New Roman" w:hAnsi="Times New Roman" w:eastAsia="仿宋" w:cs="Times New Roman"/>
          <w:color w:val="0000FF"/>
          <w:szCs w:val="36"/>
          <w:lang w:eastAsia="zh-CN"/>
        </w:rPr>
        <w:t>，</w:t>
      </w:r>
      <w:r>
        <w:rPr>
          <w:rFonts w:hint="default" w:ascii="Times New Roman" w:hAnsi="Times New Roman" w:eastAsia="仿宋" w:cs="Times New Roman"/>
          <w:color w:val="0000FF"/>
          <w:szCs w:val="36"/>
          <w:lang w:val="en-US" w:eastAsia="zh-CN"/>
        </w:rPr>
        <w:t>不涉及永久基本农田）</w:t>
      </w:r>
      <w:r>
        <w:rPr>
          <w:rFonts w:hint="default" w:ascii="Times New Roman" w:hAnsi="Times New Roman" w:eastAsia="仿宋" w:cs="Times New Roman"/>
          <w:color w:val="0000FF"/>
          <w:szCs w:val="36"/>
        </w:rPr>
        <w:t>，建设用地58.8353公顷，未利用地2.0232公顷。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kern w:val="0"/>
          <w:sz w:val="28"/>
          <w:szCs w:val="28"/>
          <w:highlight w:val="none"/>
          <w:lang w:val="en-US" w:eastAsia="zh-CN" w:bidi="ar"/>
        </w:rPr>
      </w:pPr>
      <w:r>
        <w:rPr>
          <w:rFonts w:hint="default" w:ascii="Times New Roman" w:hAnsi="Times New Roman" w:eastAsia="仿宋" w:cs="Times New Roman"/>
          <w:color w:val="0000FF"/>
          <w:kern w:val="0"/>
          <w:sz w:val="28"/>
          <w:szCs w:val="28"/>
          <w:lang w:val="en-US" w:eastAsia="zh-CN" w:bidi="ar"/>
        </w:rPr>
        <w:t>划定成片开发区域5个，分别为：册村工业片区、中心城区片区、定昌工业片区、南里工业片区、沁县现代农业产业示范区片区。计划实施项目36个，</w:t>
      </w:r>
      <w:r>
        <w:rPr>
          <w:rFonts w:hint="default" w:ascii="Times New Roman" w:hAnsi="Times New Roman" w:eastAsia="仿宋" w:cs="Times New Roman"/>
          <w:color w:val="0000FF"/>
          <w:kern w:val="0"/>
          <w:sz w:val="28"/>
          <w:szCs w:val="28"/>
          <w:highlight w:val="none"/>
          <w:lang w:val="en-US" w:eastAsia="zh-CN" w:bidi="ar"/>
        </w:rPr>
        <w:t>其中已批准征地项目8个，2021年已批准征地项目4个，2022年拟征地项目4个。</w:t>
      </w:r>
    </w:p>
    <w:p>
      <w:pPr>
        <w:pStyle w:val="4"/>
        <w:bidi w:val="0"/>
        <w:rPr>
          <w:rFonts w:hint="default" w:ascii="Times New Roman" w:hAnsi="Times New Roman" w:eastAsia="仿宋" w:cs="Times New Roman"/>
          <w:lang w:val="en-US" w:eastAsia="zh-CN"/>
        </w:rPr>
      </w:pPr>
      <w:bookmarkStart w:id="13" w:name="_Toc29017"/>
      <w:r>
        <w:rPr>
          <w:rFonts w:hint="default" w:ascii="Times New Roman" w:hAnsi="Times New Roman" w:eastAsia="仿宋" w:cs="Times New Roman"/>
          <w:lang w:val="en-US" w:eastAsia="zh-CN"/>
        </w:rPr>
        <w:t>符合规划情况</w:t>
      </w:r>
      <w:bookmarkEnd w:id="13"/>
    </w:p>
    <w:p>
      <w:pPr>
        <w:keepNext w:val="0"/>
        <w:keepLines w:val="0"/>
        <w:widowControl/>
        <w:suppressLineNumbers w:val="0"/>
        <w:jc w:val="left"/>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kern w:val="0"/>
          <w:sz w:val="28"/>
          <w:szCs w:val="28"/>
          <w:lang w:val="en-US" w:eastAsia="zh-CN" w:bidi="ar"/>
        </w:rPr>
        <w:t>原方案成片开发用地符合沁县国民经济和社会发展规划，已按规定纳入沁县国民经济和社会发展年度计划。成片开发范围全部位于沁县国土空间规划城镇开发边界内的集中建设区，符合国土空间规划管控规则。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kern w:val="0"/>
          <w:sz w:val="28"/>
          <w:szCs w:val="28"/>
          <w:lang w:val="en-US" w:eastAsia="zh-CN" w:bidi="ar"/>
        </w:rPr>
        <w:t>原方案成片开发用地不占用永久基本农田、生态保护红线；符合“三线一单”生态环境管控要求。</w:t>
      </w:r>
    </w:p>
    <w:p>
      <w:pPr>
        <w:pStyle w:val="4"/>
        <w:bidi w:val="0"/>
        <w:rPr>
          <w:rFonts w:hint="default" w:ascii="Times New Roman" w:hAnsi="Times New Roman" w:eastAsia="仿宋" w:cs="Times New Roman"/>
          <w:lang w:val="en-US" w:eastAsia="zh-CN"/>
        </w:rPr>
      </w:pPr>
      <w:bookmarkStart w:id="14" w:name="_Toc7156"/>
      <w:r>
        <w:rPr>
          <w:rFonts w:hint="default" w:ascii="Times New Roman" w:hAnsi="Times New Roman" w:eastAsia="仿宋" w:cs="Times New Roman"/>
          <w:lang w:val="en-US" w:eastAsia="zh-CN"/>
        </w:rPr>
        <w:t>公益性用地比例</w:t>
      </w:r>
      <w:bookmarkEnd w:id="14"/>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kern w:val="0"/>
          <w:sz w:val="28"/>
          <w:szCs w:val="28"/>
          <w:lang w:val="en-US" w:eastAsia="zh-CN" w:bidi="ar"/>
        </w:rPr>
        <w:t>原方案成片开发范围内，公益性用地包括</w:t>
      </w:r>
      <w:r>
        <w:rPr>
          <w:rFonts w:hint="default" w:ascii="Times New Roman" w:hAnsi="Times New Roman" w:eastAsia="仿宋" w:cs="Times New Roman"/>
          <w:color w:val="0000FF"/>
          <w:sz w:val="28"/>
          <w:szCs w:val="28"/>
        </w:rPr>
        <w:t>机关团体用地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教育用地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科教文卫用地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社会福利用地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医疗卫生用地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公用设施用地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城镇道路用地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供水用地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排水用地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消防用地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公园绿地</w:t>
      </w:r>
      <w:r>
        <w:rPr>
          <w:rFonts w:hint="default" w:ascii="Times New Roman" w:hAnsi="Times New Roman" w:eastAsia="仿宋" w:cs="Times New Roman"/>
          <w:color w:val="0000FF"/>
          <w:sz w:val="28"/>
          <w:szCs w:val="28"/>
          <w:lang w:eastAsia="zh-CN"/>
        </w:rPr>
        <w:t>、</w:t>
      </w:r>
      <w:r>
        <w:rPr>
          <w:rFonts w:hint="default" w:ascii="Times New Roman" w:hAnsi="Times New Roman" w:eastAsia="仿宋" w:cs="Times New Roman"/>
          <w:color w:val="0000FF"/>
          <w:sz w:val="28"/>
          <w:szCs w:val="28"/>
        </w:rPr>
        <w:t>广场用地，合计</w:t>
      </w:r>
      <w:r>
        <w:rPr>
          <w:rFonts w:hint="default" w:ascii="Times New Roman" w:hAnsi="Times New Roman" w:eastAsia="仿宋" w:cs="Times New Roman"/>
          <w:color w:val="0000FF"/>
          <w:sz w:val="28"/>
          <w:szCs w:val="28"/>
          <w:lang w:val="en-US" w:eastAsia="zh-CN"/>
        </w:rPr>
        <w:t>52.7094</w:t>
      </w:r>
      <w:r>
        <w:rPr>
          <w:rFonts w:hint="default" w:ascii="Times New Roman" w:hAnsi="Times New Roman" w:eastAsia="仿宋" w:cs="Times New Roman"/>
          <w:color w:val="0000FF"/>
          <w:sz w:val="28"/>
          <w:szCs w:val="28"/>
        </w:rPr>
        <w:t>公顷，占成片开发总用地面积的</w:t>
      </w:r>
      <w:r>
        <w:rPr>
          <w:rFonts w:hint="default" w:ascii="Times New Roman" w:hAnsi="Times New Roman" w:eastAsia="仿宋" w:cs="Times New Roman"/>
          <w:color w:val="0000FF"/>
          <w:sz w:val="28"/>
          <w:szCs w:val="28"/>
          <w:lang w:val="en-US" w:eastAsia="zh-CN"/>
        </w:rPr>
        <w:t>40.23%</w:t>
      </w:r>
      <w:r>
        <w:rPr>
          <w:rFonts w:hint="default" w:ascii="Times New Roman" w:hAnsi="Times New Roman" w:eastAsia="仿宋" w:cs="Times New Roman"/>
          <w:color w:val="0000FF"/>
          <w:sz w:val="28"/>
          <w:szCs w:val="28"/>
        </w:rPr>
        <w:t>；符合公益性用地面积不低于40%的要求。</w:t>
      </w:r>
    </w:p>
    <w:p>
      <w:pPr>
        <w:pStyle w:val="4"/>
        <w:bidi w:val="0"/>
        <w:rPr>
          <w:rFonts w:hint="default" w:ascii="Times New Roman" w:hAnsi="Times New Roman" w:eastAsia="仿宋" w:cs="Times New Roman"/>
          <w:lang w:val="en-US" w:eastAsia="zh-CN"/>
        </w:rPr>
      </w:pPr>
      <w:bookmarkStart w:id="15" w:name="_Toc29392"/>
      <w:r>
        <w:rPr>
          <w:rFonts w:hint="default" w:ascii="Times New Roman" w:hAnsi="Times New Roman" w:eastAsia="仿宋" w:cs="Times New Roman"/>
          <w:lang w:val="en-US" w:eastAsia="zh-CN"/>
        </w:rPr>
        <w:t>公众参与情况</w:t>
      </w:r>
      <w:bookmarkEnd w:id="15"/>
      <w:r>
        <w:rPr>
          <w:rFonts w:hint="default" w:ascii="Times New Roman" w:hAnsi="Times New Roman" w:eastAsia="仿宋"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0000FF"/>
          <w:highlight w:val="none"/>
          <w:lang w:val="en-US" w:eastAsia="zh-CN"/>
        </w:rPr>
      </w:pPr>
      <w:r>
        <w:rPr>
          <w:rFonts w:hint="default" w:ascii="Times New Roman" w:hAnsi="Times New Roman" w:eastAsia="仿宋" w:cs="Times New Roman"/>
          <w:b/>
          <w:bCs/>
          <w:color w:val="0000FF"/>
          <w:highlight w:val="none"/>
          <w:lang w:val="en-US" w:eastAsia="zh-CN"/>
        </w:rPr>
        <w:t>1、听取人大代表、政协委员和专家意见情况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kern w:val="0"/>
          <w:sz w:val="28"/>
          <w:szCs w:val="28"/>
          <w:lang w:val="en-US" w:eastAsia="zh-CN" w:bidi="ar"/>
        </w:rPr>
      </w:pPr>
      <w:r>
        <w:rPr>
          <w:rFonts w:hint="default" w:ascii="Times New Roman" w:hAnsi="Times New Roman" w:eastAsia="仿宋" w:cs="Times New Roman"/>
          <w:color w:val="0000FF"/>
          <w:kern w:val="0"/>
          <w:sz w:val="28"/>
          <w:szCs w:val="28"/>
          <w:lang w:val="en-US" w:eastAsia="zh-CN" w:bidi="ar"/>
        </w:rPr>
        <w:t>沁县已通过会议、函询(会议或函询等)方式，共收集7名人大代表、6名政协委员、7名专家对成片开发方案的意见建议20份，已落实到方案中。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0000FF"/>
          <w:highlight w:val="none"/>
          <w:lang w:val="en-US" w:eastAsia="zh-CN"/>
        </w:rPr>
      </w:pPr>
      <w:r>
        <w:rPr>
          <w:rFonts w:hint="default" w:ascii="Times New Roman" w:hAnsi="Times New Roman" w:eastAsia="仿宋" w:cs="Times New Roman"/>
          <w:b/>
          <w:bCs/>
          <w:color w:val="0000FF"/>
          <w:highlight w:val="none"/>
          <w:lang w:val="en-US" w:eastAsia="zh-CN"/>
        </w:rPr>
        <w:t>2、征求农村集体经济组织和村民意见情况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color w:val="0000FF"/>
          <w:kern w:val="0"/>
          <w:sz w:val="28"/>
          <w:szCs w:val="28"/>
          <w:lang w:val="en-US" w:eastAsia="zh-CN" w:bidi="ar"/>
        </w:rPr>
      </w:pPr>
      <w:r>
        <w:rPr>
          <w:rFonts w:hint="default" w:ascii="Times New Roman" w:hAnsi="Times New Roman" w:eastAsia="仿宋" w:cs="Times New Roman"/>
          <w:color w:val="0000FF"/>
          <w:kern w:val="0"/>
          <w:sz w:val="28"/>
          <w:szCs w:val="28"/>
          <w:lang w:val="en-US" w:eastAsia="zh-CN" w:bidi="ar"/>
        </w:rPr>
        <w:t>2022年4月10日-4月22日，方案涉及的北石垢村、东山村、段柳村、合庄村、康公村等23个村4个社区村民委员会（居民委员会）召开了村民代表会议对方案进行研究并充分征求意见，到会村民代表451名，经过表决，同意该方案的村民代表376名，同意比例占村民代表总数的83.37%，达到三分之二以上村民代表同意的规定。</w:t>
      </w:r>
    </w:p>
    <w:p>
      <w:pPr>
        <w:pStyle w:val="4"/>
        <w:bidi w:val="0"/>
        <w:rPr>
          <w:rFonts w:hint="default" w:ascii="Times New Roman" w:hAnsi="Times New Roman" w:eastAsia="仿宋" w:cs="Times New Roman"/>
          <w:lang w:val="en-US" w:eastAsia="zh-CN"/>
        </w:rPr>
      </w:pPr>
      <w:bookmarkStart w:id="16" w:name="_Toc30174"/>
      <w:r>
        <w:rPr>
          <w:rFonts w:hint="default" w:ascii="Times New Roman" w:hAnsi="Times New Roman" w:eastAsia="仿宋" w:cs="Times New Roman"/>
          <w:lang w:val="en-US" w:eastAsia="zh-CN"/>
        </w:rPr>
        <w:t>存量土地处置情况</w:t>
      </w:r>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FF"/>
          <w:lang w:val="en-US" w:eastAsia="zh-CN"/>
        </w:rPr>
      </w:pPr>
      <w:r>
        <w:rPr>
          <w:rFonts w:hint="default" w:ascii="Times New Roman" w:hAnsi="Times New Roman" w:eastAsia="仿宋" w:cs="Times New Roman"/>
          <w:color w:val="0000FF"/>
          <w:lang w:val="en-US" w:eastAsia="zh-CN"/>
        </w:rPr>
        <w:t>2020年沁县批而未供土地处置任务量为17.33亩，实际完成32.92亩，处置率186.96%。2021年沁县批而未供土地处置任务量为11.69亩，实际完成18.77亩，处置率160.56%。2020年和2021年沁县无闲置土地处置任务。</w:t>
      </w:r>
    </w:p>
    <w:p>
      <w:pPr>
        <w:pStyle w:val="3"/>
        <w:numPr>
          <w:ilvl w:val="1"/>
          <w:numId w:val="1"/>
        </w:numPr>
        <w:bidi w:val="0"/>
        <w:ind w:left="0" w:leftChars="0" w:firstLine="0" w:firstLineChars="0"/>
        <w:rPr>
          <w:rFonts w:hint="default" w:ascii="Times New Roman" w:hAnsi="Times New Roman" w:eastAsia="仿宋" w:cs="Times New Roman"/>
          <w:color w:val="0000FF"/>
          <w:lang w:val="en-US" w:eastAsia="zh-CN"/>
        </w:rPr>
      </w:pPr>
      <w:bookmarkStart w:id="17" w:name="_Toc29373"/>
      <w:r>
        <w:rPr>
          <w:rFonts w:hint="default" w:ascii="Times New Roman" w:hAnsi="Times New Roman" w:eastAsia="仿宋" w:cs="Times New Roman"/>
          <w:color w:val="0000FF"/>
          <w:lang w:val="en-US" w:eastAsia="zh-CN"/>
        </w:rPr>
        <w:t>方案实施情况</w:t>
      </w:r>
      <w:bookmarkEnd w:id="17"/>
    </w:p>
    <w:p>
      <w:pPr>
        <w:rPr>
          <w:rFonts w:hint="default" w:ascii="Times New Roman" w:hAnsi="Times New Roman" w:eastAsia="仿宋" w:cs="Times New Roman"/>
          <w:color w:val="0000FF"/>
          <w:lang w:val="en-US" w:eastAsia="zh-CN"/>
        </w:rPr>
      </w:pPr>
      <w:r>
        <w:rPr>
          <w:rFonts w:hint="default" w:ascii="Times New Roman" w:hAnsi="Times New Roman" w:eastAsia="仿宋" w:cs="Times New Roman"/>
          <w:color w:val="0000FF"/>
          <w:highlight w:val="none"/>
          <w:lang w:val="en-US" w:eastAsia="zh-CN"/>
        </w:rPr>
        <w:t>《原方案》片区总面积为</w:t>
      </w:r>
      <w:r>
        <w:rPr>
          <w:rFonts w:hint="default" w:ascii="Times New Roman" w:hAnsi="Times New Roman" w:eastAsia="仿宋" w:cs="Times New Roman"/>
          <w:color w:val="0000FF"/>
          <w:sz w:val="28"/>
          <w:szCs w:val="32"/>
          <w:highlight w:val="none"/>
        </w:rPr>
        <w:t>131.0285</w:t>
      </w:r>
      <w:r>
        <w:rPr>
          <w:rFonts w:hint="default" w:ascii="Times New Roman" w:hAnsi="Times New Roman" w:eastAsia="仿宋" w:cs="Times New Roman"/>
          <w:color w:val="0000FF"/>
          <w:highlight w:val="none"/>
          <w:lang w:val="en-US" w:eastAsia="zh-CN"/>
        </w:rPr>
        <w:t>公顷，拟征收土地面积为</w:t>
      </w:r>
      <w:r>
        <w:rPr>
          <w:rFonts w:hint="default" w:ascii="Times New Roman" w:hAnsi="Times New Roman" w:eastAsia="仿宋" w:cs="Times New Roman"/>
          <w:color w:val="0000FF"/>
          <w:highlight w:val="none"/>
        </w:rPr>
        <w:t>118.3178</w:t>
      </w:r>
      <w:r>
        <w:rPr>
          <w:rFonts w:hint="default" w:ascii="Times New Roman" w:hAnsi="Times New Roman" w:eastAsia="仿宋" w:cs="Times New Roman"/>
          <w:color w:val="0000FF"/>
          <w:highlight w:val="none"/>
          <w:lang w:val="en-US" w:eastAsia="zh-CN"/>
        </w:rPr>
        <w:t>公顷，截止到2023年9月底，沁县2021年土地征收成片开发方案拟征收土地已实施面积为48.2910公顷，其中2020年完成土地征收工作16.8169公顷，2021年完成土地征收工作18.2362公顷，2022年完成土地征收工作13.2378公顷，拟征收土地未实施面积为70.0268公顷。</w:t>
      </w:r>
    </w:p>
    <w:p>
      <w:pPr>
        <w:pStyle w:val="2"/>
        <w:bidi w:val="0"/>
        <w:rPr>
          <w:rFonts w:hint="default" w:ascii="Times New Roman" w:hAnsi="Times New Roman" w:eastAsia="仿宋" w:cs="Times New Roman"/>
          <w:lang w:val="en-US" w:eastAsia="zh-CN"/>
        </w:rPr>
      </w:pPr>
      <w:bookmarkStart w:id="18" w:name="_Toc21303"/>
      <w:r>
        <w:rPr>
          <w:rFonts w:hint="default" w:ascii="Times New Roman" w:hAnsi="Times New Roman" w:eastAsia="仿宋" w:cs="Times New Roman"/>
          <w:lang w:val="en-US" w:eastAsia="zh-CN"/>
        </w:rPr>
        <w:t>方案调整原因</w:t>
      </w:r>
      <w:bookmarkEnd w:id="18"/>
    </w:p>
    <w:p>
      <w:pPr>
        <w:spacing w:line="360" w:lineRule="auto"/>
        <w:ind w:firstLine="560"/>
        <w:rPr>
          <w:rFonts w:hint="default" w:ascii="Times New Roman" w:hAnsi="Times New Roman" w:eastAsia="仿宋" w:cs="Times New Roman"/>
          <w:color w:val="0000FF"/>
          <w:szCs w:val="36"/>
          <w:highlight w:val="none"/>
          <w:lang w:val="en-US" w:eastAsia="zh-CN"/>
        </w:rPr>
      </w:pPr>
      <w:r>
        <w:rPr>
          <w:rFonts w:hint="default" w:ascii="Times New Roman" w:hAnsi="Times New Roman" w:eastAsia="仿宋" w:cs="Times New Roman"/>
          <w:color w:val="0000FF"/>
          <w:szCs w:val="36"/>
          <w:highlight w:val="none"/>
          <w:lang w:val="en-US" w:eastAsia="zh-CN"/>
        </w:rPr>
        <w:t>自方案批复以来，得到了项目所在地群众的大力支持，土地征收工作进展顺利。项目从批复至今，已完成部分方案内土地征收工作，调整原因主要如下：</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highlight w:val="none"/>
          <w:lang w:val="en-US" w:eastAsia="zh-CN"/>
        </w:rPr>
        <w:t>根据</w:t>
      </w:r>
      <w:r>
        <w:rPr>
          <w:rFonts w:hint="default" w:ascii="Times New Roman" w:hAnsi="Times New Roman" w:eastAsia="仿宋" w:cs="Times New Roman"/>
          <w:color w:val="0000FF"/>
          <w:szCs w:val="36"/>
          <w:highlight w:val="none"/>
          <w:lang w:val="en-US" w:eastAsia="zh-CN"/>
        </w:rPr>
        <w:t>《自然资源部办公厅关于依据“三区三线”划定成果报批建设项目用地用海有关事宜的函》</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自然资办函[2022]2072号</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、《山西省自然资源厅国土空间规划局关于启用“三区三线”划定成果积极做好用地要素保障的通知》</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晋自然空间规划函[2022]7号</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沁县“三区三线”划定成果于</w:t>
      </w:r>
      <w:r>
        <w:rPr>
          <w:rFonts w:hint="default" w:ascii="Times New Roman" w:hAnsi="Times New Roman" w:eastAsia="仿宋" w:cs="Times New Roman"/>
          <w:color w:val="0000FF"/>
          <w:kern w:val="0"/>
          <w:sz w:val="28"/>
          <w:szCs w:val="28"/>
          <w:lang w:val="en-US" w:eastAsia="zh-CN" w:bidi="ar"/>
        </w:rPr>
        <w:t>2022年9月28日正式启用，作为建设项目用地用海组卷报批的依据。</w:t>
      </w:r>
      <w:r>
        <w:rPr>
          <w:rFonts w:hint="default" w:ascii="Times New Roman" w:hAnsi="Times New Roman" w:eastAsia="仿宋" w:cs="Times New Roman"/>
          <w:color w:val="0000FF"/>
          <w:szCs w:val="36"/>
          <w:highlight w:val="none"/>
          <w:lang w:val="en-US" w:eastAsia="zh-CN"/>
        </w:rPr>
        <w:t>而《沁县2021年土地征收成片开发方案》于2022年6月经过专家评审，并于2022年7月5日取得专家论证意见，于2022年8月</w:t>
      </w:r>
      <w:r>
        <w:rPr>
          <w:rFonts w:hint="eastAsia" w:cs="Times New Roman"/>
          <w:color w:val="0000FF"/>
          <w:szCs w:val="36"/>
          <w:highlight w:val="none"/>
          <w:lang w:val="en-US" w:eastAsia="zh-CN"/>
        </w:rPr>
        <w:t>23</w:t>
      </w:r>
      <w:r>
        <w:rPr>
          <w:rFonts w:hint="default" w:ascii="Times New Roman" w:hAnsi="Times New Roman" w:eastAsia="仿宋" w:cs="Times New Roman"/>
          <w:color w:val="0000FF"/>
          <w:szCs w:val="36"/>
          <w:highlight w:val="none"/>
          <w:lang w:val="en-US" w:eastAsia="zh-CN"/>
        </w:rPr>
        <w:t>日经</w:t>
      </w:r>
      <w:r>
        <w:rPr>
          <w:rFonts w:hint="eastAsia" w:cs="Times New Roman"/>
          <w:color w:val="0000FF"/>
          <w:szCs w:val="36"/>
          <w:highlight w:val="none"/>
          <w:lang w:val="en-US" w:eastAsia="zh-CN"/>
        </w:rPr>
        <w:t>长治</w:t>
      </w:r>
      <w:r>
        <w:rPr>
          <w:rFonts w:hint="default" w:ascii="Times New Roman" w:hAnsi="Times New Roman" w:eastAsia="仿宋" w:cs="Times New Roman"/>
          <w:color w:val="0000FF"/>
          <w:szCs w:val="36"/>
          <w:highlight w:val="none"/>
          <w:lang w:val="en-US" w:eastAsia="zh-CN"/>
        </w:rPr>
        <w:t>市人民政府批准实施。</w:t>
      </w:r>
      <w:r>
        <w:rPr>
          <w:rFonts w:hint="default" w:ascii="Times New Roman" w:hAnsi="Times New Roman" w:eastAsia="仿宋" w:cs="Times New Roman"/>
          <w:color w:val="0000FF"/>
          <w:kern w:val="0"/>
          <w:sz w:val="28"/>
          <w:szCs w:val="28"/>
          <w:lang w:val="en-US" w:eastAsia="zh-CN" w:bidi="ar"/>
        </w:rPr>
        <w:t>经自然资源部审核通过的城镇开发边界划定成果相较原方案编制时的城镇开发边界有了较大变化。</w:t>
      </w:r>
      <w:r>
        <w:rPr>
          <w:rFonts w:hint="default" w:ascii="Times New Roman" w:hAnsi="Times New Roman" w:eastAsia="仿宋" w:cs="Times New Roman"/>
          <w:color w:val="0000FF"/>
          <w:szCs w:val="36"/>
          <w:highlight w:val="none"/>
          <w:lang w:val="en-US" w:eastAsia="zh-CN"/>
        </w:rPr>
        <w:t>为了更好的落实沁县“三区三线”成果，需将原方案中不在城镇开发边界集中建设区范围的片区范围及土地征收范围调出。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highlight w:val="none"/>
          <w:lang w:val="en-US" w:eastAsia="zh-CN"/>
        </w:rPr>
      </w:pPr>
      <w:r>
        <w:rPr>
          <w:rFonts w:hint="default" w:ascii="Times New Roman" w:hAnsi="Times New Roman" w:eastAsia="仿宋" w:cs="Times New Roman"/>
          <w:color w:val="0000FF"/>
          <w:highlight w:val="none"/>
          <w:lang w:val="en-US" w:eastAsia="zh-CN"/>
        </w:rPr>
        <w:t>2022年国内疫情处于较为严重复杂时期，疫情防控是2022年工作的重点。</w:t>
      </w:r>
      <w:r>
        <w:rPr>
          <w:rFonts w:hint="eastAsia" w:cs="Times New Roman"/>
          <w:color w:val="0000FF"/>
          <w:highlight w:val="none"/>
          <w:lang w:val="en-US" w:eastAsia="zh-CN"/>
        </w:rPr>
        <w:t>长治</w:t>
      </w:r>
      <w:r>
        <w:rPr>
          <w:rFonts w:hint="default" w:ascii="Times New Roman" w:hAnsi="Times New Roman" w:eastAsia="仿宋" w:cs="Times New Roman"/>
          <w:color w:val="0000FF"/>
          <w:highlight w:val="none"/>
          <w:lang w:val="en-US" w:eastAsia="zh-CN"/>
        </w:rPr>
        <w:t>市多次发生疫情，政府多次采取人员流动限制和交通封锁措施，给实体行业的发展带来了严重的打击，企业投资者也放慢投资脚步，导致沁县土地征收报批工作不能按照原方案中的年度实施计划完成，需将原方案中暂未实施项目进行时序调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FF"/>
          <w:highlight w:val="none"/>
          <w:lang w:val="en-US" w:eastAsia="zh-CN"/>
        </w:rPr>
      </w:pPr>
      <w:r>
        <w:rPr>
          <w:rFonts w:hint="default" w:ascii="Times New Roman" w:hAnsi="Times New Roman" w:eastAsia="仿宋" w:cs="Times New Roman"/>
          <w:color w:val="0000FF"/>
          <w:highlight w:val="none"/>
          <w:lang w:val="en-US" w:eastAsia="zh-CN"/>
        </w:rPr>
        <w:t>一批重点建设项目急需于2023年落地，虽已列入原方案，但因为最终城镇开发边界与原方案批复时有诸多不一致以及村民意愿等不可控因素，该类项目需要重新选址，为适应重点建设项目的发展建设要求，促进城乡统筹发展，进一步提高土地规划的科学性、可操作性和实用性，实现土地的节约集约利用和产业结构调整协调和优化各行业各部门用地需求，需要对方案进行调整。</w:t>
      </w:r>
    </w:p>
    <w:p>
      <w:pP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br w:type="page"/>
      </w:r>
    </w:p>
    <w:p>
      <w:pPr>
        <w:pStyle w:val="2"/>
        <w:bidi w:val="0"/>
        <w:rPr>
          <w:rFonts w:hint="default" w:ascii="Times New Roman" w:hAnsi="Times New Roman" w:eastAsia="仿宋" w:cs="Times New Roman"/>
          <w:lang w:val="en-US" w:eastAsia="zh-CN"/>
        </w:rPr>
      </w:pPr>
      <w:bookmarkStart w:id="19" w:name="_Toc12534"/>
      <w:r>
        <w:rPr>
          <w:rFonts w:hint="default" w:ascii="Times New Roman" w:hAnsi="Times New Roman" w:eastAsia="仿宋" w:cs="Times New Roman"/>
          <w:lang w:val="en-US" w:eastAsia="zh-CN"/>
        </w:rPr>
        <w:t>方案调整的主要内容</w:t>
      </w:r>
      <w:bookmarkEnd w:id="19"/>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20" w:name="_Toc21618"/>
      <w:bookmarkStart w:id="21" w:name="_Toc19684"/>
      <w:r>
        <w:rPr>
          <w:rFonts w:hint="default" w:ascii="Times New Roman" w:hAnsi="Times New Roman" w:eastAsia="仿宋" w:cs="Times New Roman"/>
          <w:lang w:val="en-US" w:eastAsia="zh-CN"/>
        </w:rPr>
        <w:t>方案调整</w:t>
      </w:r>
      <w:bookmarkEnd w:id="20"/>
      <w:r>
        <w:rPr>
          <w:rFonts w:hint="default" w:ascii="Times New Roman" w:hAnsi="Times New Roman" w:eastAsia="仿宋" w:cs="Times New Roman"/>
          <w:lang w:val="en-US" w:eastAsia="zh-CN"/>
        </w:rPr>
        <w:t>具体内容</w:t>
      </w:r>
      <w:bookmarkEnd w:id="21"/>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kern w:val="0"/>
          <w:sz w:val="28"/>
          <w:szCs w:val="28"/>
          <w:lang w:val="en-US" w:eastAsia="zh-CN" w:bidi="ar"/>
        </w:rPr>
        <w:t>为使方案所涉及项目顺利征收以及便于后期建设用地审查报批，根据土地征收成片开发方案编制的相关要求，依据实际土地征收情况，合理划定近期土地征收报批范围，统筹安排公益性用地和非公益性用地，有序安排土地征收报批时序，并将其作为土地征收的报批依据，保障农民的合法权益。对方案做出如下调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kern w:val="0"/>
          <w:sz w:val="28"/>
          <w:szCs w:val="28"/>
          <w:highlight w:val="none"/>
          <w:lang w:val="en-US" w:eastAsia="zh-CN" w:bidi="ar"/>
        </w:rPr>
      </w:pPr>
      <w:r>
        <w:rPr>
          <w:rFonts w:hint="default" w:ascii="Times New Roman" w:hAnsi="Times New Roman" w:eastAsia="仿宋" w:cs="Times New Roman"/>
          <w:color w:val="0000FF"/>
          <w:kern w:val="0"/>
          <w:sz w:val="28"/>
          <w:szCs w:val="28"/>
          <w:highlight w:val="none"/>
          <w:lang w:val="en-US" w:eastAsia="zh-CN" w:bidi="ar"/>
        </w:rPr>
        <w:t>1、调整时序项目20个，涉及5个片区、20个地块，涉及拟征收地块面积为51.9407公顷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sz w:val="28"/>
          <w:szCs w:val="28"/>
          <w:highlight w:val="none"/>
        </w:rPr>
      </w:pPr>
      <w:r>
        <w:rPr>
          <w:rFonts w:hint="default" w:ascii="Times New Roman" w:hAnsi="Times New Roman" w:eastAsia="仿宋" w:cs="Times New Roman"/>
          <w:color w:val="0000FF"/>
          <w:kern w:val="0"/>
          <w:sz w:val="28"/>
          <w:szCs w:val="28"/>
          <w:highlight w:val="none"/>
          <w:lang w:val="en-US" w:eastAsia="zh-CN" w:bidi="ar"/>
        </w:rPr>
        <w:t>2、调出项目3个，分别是环湖旅游公路调出面积8.9762公顷，沁县城南土地一级开发（路网项目）调出面积7.7763公顷，沁县城南土地一级开发（住宅项目）调出面积1.3334公顷，共调出面积18.0859公顷。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highlight w:val="none"/>
        </w:rPr>
      </w:pPr>
      <w:r>
        <w:rPr>
          <w:rFonts w:hint="default" w:ascii="Times New Roman" w:hAnsi="Times New Roman" w:eastAsia="仿宋" w:cs="Times New Roman"/>
          <w:color w:val="0000FF"/>
          <w:kern w:val="0"/>
          <w:sz w:val="28"/>
          <w:szCs w:val="28"/>
          <w:highlight w:val="none"/>
          <w:lang w:val="en-US" w:eastAsia="zh-CN" w:bidi="ar"/>
        </w:rPr>
        <w:t>3、调入项目15个：分别是沁县尧山煤焦转运站二期建设项目、沁县晋汾高粱开发有限公司建设项目、沁县县城第二污水处理厂及配套管网新建工程、山西亨通顺发科技有限公司、沁县通天顺物流有限公司、沁县城南片区旧城改造一期工程、邮电局家属院二期、看守所、城北片区城市更新改造一期工程、城南片区提升改造一期工程、湖畔里二期、华合物流项目、殡仪馆、西湖美景小区、城南路，调入面积24.3444公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kern w:val="0"/>
          <w:sz w:val="28"/>
          <w:szCs w:val="28"/>
          <w:highlight w:val="none"/>
          <w:lang w:val="en-US" w:eastAsia="zh-CN" w:bidi="ar"/>
        </w:rPr>
      </w:pPr>
      <w:r>
        <w:rPr>
          <w:rFonts w:hint="default" w:ascii="Times New Roman" w:hAnsi="Times New Roman" w:eastAsia="仿宋" w:cs="Times New Roman"/>
          <w:color w:val="0000FF"/>
          <w:kern w:val="0"/>
          <w:sz w:val="28"/>
          <w:szCs w:val="28"/>
          <w:highlight w:val="none"/>
          <w:lang w:val="en-US" w:eastAsia="zh-CN" w:bidi="ar"/>
        </w:rPr>
        <w:t>4、调入片区14.6997公顷，涉及中心城区片区2个地块。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FF"/>
          <w:kern w:val="2"/>
          <w:sz w:val="28"/>
          <w:szCs w:val="36"/>
          <w:highlight w:val="none"/>
          <w:lang w:val="en-US" w:eastAsia="zh-CN" w:bidi="ar-SA"/>
        </w:rPr>
      </w:pPr>
      <w:r>
        <w:rPr>
          <w:rFonts w:hint="default" w:ascii="Times New Roman" w:hAnsi="Times New Roman" w:eastAsia="仿宋" w:cs="Times New Roman"/>
          <w:color w:val="0000FF"/>
          <w:kern w:val="0"/>
          <w:sz w:val="28"/>
          <w:szCs w:val="28"/>
          <w:highlight w:val="none"/>
          <w:lang w:val="en-US" w:eastAsia="zh-CN" w:bidi="ar"/>
        </w:rPr>
        <w:t>本方案调整范围均为拟征收范围。最终确定调整方案成片开发面积151.9867公顷，土地征收面积124.5763公顷，公益性用地占比40.96%</w:t>
      </w:r>
      <w:r>
        <w:rPr>
          <w:rFonts w:hint="default" w:ascii="Times New Roman" w:hAnsi="Times New Roman" w:eastAsia="仿宋" w:cs="Times New Roman"/>
          <w:color w:val="0000FF"/>
          <w:szCs w:val="28"/>
          <w:highlight w:val="none"/>
          <w:lang w:val="en-US" w:eastAsia="zh-CN"/>
        </w:rPr>
        <w:t>。</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22" w:name="_Toc7494"/>
      <w:bookmarkStart w:id="23" w:name="_Toc19610"/>
      <w:bookmarkStart w:id="24" w:name="_Toc398"/>
      <w:bookmarkStart w:id="25" w:name="_Toc2165"/>
      <w:r>
        <w:rPr>
          <w:rFonts w:hint="default" w:ascii="Times New Roman" w:hAnsi="Times New Roman" w:eastAsia="仿宋" w:cs="Times New Roman"/>
          <w:lang w:val="en-US" w:eastAsia="zh-CN"/>
        </w:rPr>
        <w:t>调整后土地权属情况</w:t>
      </w:r>
      <w:bookmarkEnd w:id="22"/>
      <w:bookmarkEnd w:id="23"/>
      <w:bookmarkEnd w:id="24"/>
    </w:p>
    <w:p>
      <w:pPr>
        <w:pStyle w:val="16"/>
        <w:ind w:firstLine="560" w:firstLineChars="200"/>
        <w:rPr>
          <w:rFonts w:hint="default" w:ascii="Times New Roman" w:hAnsi="Times New Roman" w:eastAsia="仿宋" w:cs="Times New Roman"/>
          <w:color w:val="0000FF"/>
          <w:sz w:val="28"/>
          <w:szCs w:val="28"/>
          <w:highlight w:val="none"/>
        </w:rPr>
      </w:pPr>
      <w:r>
        <w:rPr>
          <w:rFonts w:hint="default" w:ascii="Times New Roman" w:hAnsi="Times New Roman" w:eastAsia="仿宋" w:cs="Times New Roman"/>
          <w:color w:val="0000FF"/>
          <w:sz w:val="28"/>
          <w:szCs w:val="28"/>
          <w:highlight w:val="none"/>
          <w:lang w:val="en-US" w:eastAsia="zh-CN"/>
        </w:rPr>
        <w:t>原</w:t>
      </w:r>
      <w:r>
        <w:rPr>
          <w:rFonts w:hint="default" w:ascii="Times New Roman" w:hAnsi="Times New Roman" w:eastAsia="仿宋" w:cs="Times New Roman"/>
          <w:color w:val="0000FF"/>
          <w:sz w:val="28"/>
          <w:szCs w:val="32"/>
          <w:highlight w:val="none"/>
        </w:rPr>
        <w:t>方案</w:t>
      </w:r>
      <w:r>
        <w:rPr>
          <w:rFonts w:hint="default" w:ascii="Times New Roman" w:hAnsi="Times New Roman" w:eastAsia="仿宋" w:cs="Times New Roman"/>
          <w:color w:val="0000FF"/>
          <w:sz w:val="28"/>
          <w:szCs w:val="32"/>
          <w:highlight w:val="none"/>
          <w:lang w:val="en-US" w:eastAsia="zh-CN"/>
        </w:rPr>
        <w:t>共</w:t>
      </w:r>
      <w:r>
        <w:rPr>
          <w:rFonts w:hint="default" w:ascii="Times New Roman" w:hAnsi="Times New Roman" w:eastAsia="仿宋" w:cs="Times New Roman"/>
          <w:color w:val="0000FF"/>
          <w:sz w:val="28"/>
          <w:szCs w:val="28"/>
          <w:highlight w:val="none"/>
          <w:lang w:val="en-US" w:eastAsia="zh-CN"/>
        </w:rPr>
        <w:t>5个</w:t>
      </w:r>
      <w:r>
        <w:rPr>
          <w:rFonts w:hint="default" w:ascii="Times New Roman" w:hAnsi="Times New Roman" w:eastAsia="仿宋" w:cs="Times New Roman"/>
          <w:color w:val="0000FF"/>
          <w:sz w:val="28"/>
          <w:szCs w:val="32"/>
          <w:highlight w:val="none"/>
        </w:rPr>
        <w:t>片区</w:t>
      </w:r>
      <w:r>
        <w:rPr>
          <w:rFonts w:hint="default" w:ascii="Times New Roman" w:hAnsi="Times New Roman" w:eastAsia="仿宋" w:cs="Times New Roman"/>
          <w:color w:val="0000FF"/>
          <w:sz w:val="28"/>
          <w:szCs w:val="32"/>
          <w:highlight w:val="none"/>
          <w:lang w:eastAsia="zh-CN"/>
        </w:rPr>
        <w:t>，</w:t>
      </w:r>
      <w:r>
        <w:rPr>
          <w:rFonts w:hint="default" w:ascii="Times New Roman" w:hAnsi="Times New Roman" w:eastAsia="仿宋" w:cs="Times New Roman"/>
          <w:color w:val="0000FF"/>
          <w:sz w:val="28"/>
          <w:szCs w:val="32"/>
          <w:highlight w:val="none"/>
          <w:lang w:val="en-US" w:eastAsia="zh-CN"/>
        </w:rPr>
        <w:t>涉及册村镇、定昌镇、南里镇、沁洲黄镇、松村镇等五个乡镇北石垢村、东山村、段柳村、合庄村、康公村等23个村4个社区土地，全部为集体土地，土地权属清晰，界址清楚，无争议</w:t>
      </w:r>
      <w:r>
        <w:rPr>
          <w:rFonts w:hint="default" w:ascii="Times New Roman" w:hAnsi="Times New Roman" w:eastAsia="仿宋" w:cs="Times New Roman"/>
          <w:color w:val="0000FF"/>
          <w:sz w:val="28"/>
          <w:szCs w:val="32"/>
          <w:highlight w:val="none"/>
        </w:rPr>
        <w:t>。</w:t>
      </w:r>
    </w:p>
    <w:p>
      <w:pPr>
        <w:rPr>
          <w:rFonts w:hint="default" w:ascii="Times New Roman" w:hAnsi="Times New Roman" w:eastAsia="仿宋" w:cs="Times New Roman"/>
          <w:color w:val="0000FF"/>
          <w:lang w:val="en-US"/>
        </w:rPr>
      </w:pPr>
      <w:r>
        <w:rPr>
          <w:rFonts w:hint="default" w:ascii="Times New Roman" w:hAnsi="Times New Roman" w:eastAsia="仿宋" w:cs="Times New Roman"/>
          <w:color w:val="0000FF"/>
          <w:sz w:val="28"/>
          <w:szCs w:val="28"/>
          <w:highlight w:val="none"/>
          <w:lang w:val="en-US" w:eastAsia="zh-CN"/>
        </w:rPr>
        <w:t>本方案调入地块涉及册村镇、定昌镇、沁州黄镇等</w:t>
      </w:r>
      <w:r>
        <w:rPr>
          <w:rFonts w:hint="default" w:ascii="Times New Roman" w:hAnsi="Times New Roman" w:eastAsia="仿宋" w:cs="Times New Roman"/>
          <w:color w:val="0000FF"/>
          <w:sz w:val="28"/>
          <w:szCs w:val="32"/>
          <w:highlight w:val="none"/>
          <w:lang w:val="en-US" w:eastAsia="zh-CN"/>
        </w:rPr>
        <w:t>三个乡镇</w:t>
      </w:r>
      <w:r>
        <w:rPr>
          <w:rFonts w:hint="default" w:ascii="Times New Roman" w:hAnsi="Times New Roman" w:eastAsia="仿宋" w:cs="Times New Roman"/>
          <w:color w:val="0000FF"/>
          <w:sz w:val="28"/>
          <w:szCs w:val="28"/>
          <w:highlight w:val="none"/>
          <w:lang w:val="en-US" w:eastAsia="zh-CN"/>
        </w:rPr>
        <w:t>寺庄村、尧山村</w:t>
      </w:r>
      <w:r>
        <w:rPr>
          <w:rFonts w:hint="default" w:ascii="Times New Roman" w:hAnsi="Times New Roman" w:eastAsia="仿宋" w:cs="Times New Roman"/>
          <w:color w:val="0000FF"/>
          <w:sz w:val="28"/>
          <w:szCs w:val="32"/>
          <w:highlight w:val="none"/>
          <w:lang w:val="en-US" w:eastAsia="zh-CN"/>
        </w:rPr>
        <w:t>等10个村</w:t>
      </w:r>
      <w:r>
        <w:rPr>
          <w:rFonts w:hint="default" w:ascii="Times New Roman" w:hAnsi="Times New Roman" w:eastAsia="仿宋" w:cs="Times New Roman"/>
          <w:color w:val="0000FF"/>
          <w:sz w:val="28"/>
          <w:szCs w:val="32"/>
          <w:highlight w:val="none"/>
        </w:rPr>
        <w:t>，土地权属清晰，界址清楚，无争议。</w:t>
      </w:r>
      <w:r>
        <w:rPr>
          <w:rFonts w:hint="default" w:ascii="Times New Roman" w:hAnsi="Times New Roman" w:eastAsia="仿宋" w:cs="Times New Roman"/>
          <w:color w:val="0000FF"/>
          <w:sz w:val="28"/>
          <w:szCs w:val="32"/>
          <w:highlight w:val="none"/>
          <w:lang w:val="en-US" w:eastAsia="zh-CN"/>
        </w:rPr>
        <w:t>调出地块涉及定昌镇北关社区、合庄村、南关社区等1个乡镇12个村。由于项目整体调出，方案调整后不在涉及定昌镇西湖社区、定昌镇西尧沟村、定昌镇暖泉村、南头村。</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 w:val="28"/>
          <w:szCs w:val="28"/>
          <w:highlight w:val="none"/>
          <w:lang w:val="en-US" w:eastAsia="zh-CN"/>
        </w:rPr>
      </w:pPr>
      <w:r>
        <w:rPr>
          <w:rFonts w:hint="default" w:ascii="Times New Roman" w:hAnsi="Times New Roman" w:eastAsia="仿宋" w:cs="Times New Roman"/>
          <w:color w:val="0000FF"/>
          <w:sz w:val="28"/>
          <w:szCs w:val="28"/>
          <w:highlight w:val="none"/>
          <w:lang w:val="en-US" w:eastAsia="zh-CN"/>
        </w:rPr>
        <w:t>方案调整后，共</w:t>
      </w:r>
      <w:r>
        <w:rPr>
          <w:rFonts w:hint="default" w:ascii="Times New Roman" w:hAnsi="Times New Roman" w:eastAsia="仿宋" w:cs="Times New Roman"/>
          <w:color w:val="0000FF"/>
          <w:sz w:val="28"/>
          <w:szCs w:val="32"/>
          <w:highlight w:val="none"/>
          <w:lang w:val="en-US" w:eastAsia="zh-CN"/>
        </w:rPr>
        <w:t>涉及</w:t>
      </w:r>
      <w:r>
        <w:rPr>
          <w:rFonts w:hint="default" w:ascii="Times New Roman" w:hAnsi="Times New Roman" w:eastAsia="仿宋" w:cs="Times New Roman"/>
          <w:color w:val="0000FF"/>
          <w:sz w:val="28"/>
          <w:szCs w:val="28"/>
          <w:highlight w:val="none"/>
          <w:lang w:val="en-US" w:eastAsia="zh-CN"/>
        </w:rPr>
        <w:t>5个</w:t>
      </w:r>
      <w:r>
        <w:rPr>
          <w:rFonts w:hint="default" w:ascii="Times New Roman" w:hAnsi="Times New Roman" w:eastAsia="仿宋" w:cs="Times New Roman"/>
          <w:color w:val="0000FF"/>
          <w:sz w:val="28"/>
          <w:szCs w:val="32"/>
          <w:highlight w:val="none"/>
        </w:rPr>
        <w:t>片区</w:t>
      </w:r>
      <w:r>
        <w:rPr>
          <w:rFonts w:hint="default" w:ascii="Times New Roman" w:hAnsi="Times New Roman" w:eastAsia="仿宋" w:cs="Times New Roman"/>
          <w:color w:val="0000FF"/>
          <w:sz w:val="28"/>
          <w:szCs w:val="32"/>
          <w:highlight w:val="none"/>
          <w:lang w:eastAsia="zh-CN"/>
        </w:rPr>
        <w:t>，</w:t>
      </w:r>
      <w:r>
        <w:rPr>
          <w:rFonts w:hint="default" w:ascii="Times New Roman" w:hAnsi="Times New Roman" w:eastAsia="仿宋" w:cs="Times New Roman"/>
          <w:color w:val="0000FF"/>
          <w:sz w:val="28"/>
          <w:szCs w:val="32"/>
          <w:highlight w:val="none"/>
          <w:lang w:val="en-US" w:eastAsia="zh-CN"/>
        </w:rPr>
        <w:t>册村镇、定昌镇、南里镇、沁洲黄镇、松村镇等五个乡镇北石垢村、段柳村、合庄村等22个村4个社区土地</w:t>
      </w:r>
      <w:r>
        <w:rPr>
          <w:rFonts w:hint="default" w:ascii="Times New Roman" w:hAnsi="Times New Roman" w:eastAsia="仿宋" w:cs="Times New Roman"/>
          <w:color w:val="0000FF"/>
          <w:sz w:val="28"/>
          <w:szCs w:val="32"/>
          <w:highlight w:val="none"/>
        </w:rPr>
        <w:t>，土地权属清晰，界址清楚，无争议</w:t>
      </w:r>
      <w:r>
        <w:rPr>
          <w:rFonts w:hint="default" w:ascii="Times New Roman" w:hAnsi="Times New Roman" w:eastAsia="仿宋" w:cs="Times New Roman"/>
          <w:color w:val="0000FF"/>
          <w:sz w:val="28"/>
          <w:szCs w:val="28"/>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eastAsia="仿宋" w:cs="Times New Roman"/>
          <w:b/>
          <w:bCs/>
          <w:color w:val="auto"/>
          <w:sz w:val="22"/>
          <w:szCs w:val="2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eastAsia="仿宋" w:cs="Times New Roman"/>
          <w:b/>
          <w:bCs/>
          <w:color w:val="auto"/>
          <w:sz w:val="22"/>
          <w:szCs w:val="22"/>
          <w:highlight w:val="yellow"/>
          <w:lang w:val="en-US" w:eastAsia="zh-CN"/>
        </w:rPr>
      </w:pPr>
    </w:p>
    <w:bookmarkEnd w:id="25"/>
    <w:p>
      <w:pPr>
        <w:pStyle w:val="2"/>
        <w:rPr>
          <w:rFonts w:hint="default" w:ascii="Times New Roman" w:hAnsi="Times New Roman" w:eastAsia="仿宋" w:cs="Times New Roman"/>
          <w:color w:val="auto"/>
          <w:lang w:val="en-US" w:eastAsia="zh-CN"/>
        </w:rPr>
        <w:sectPr>
          <w:footerReference r:id="rId7" w:type="default"/>
          <w:pgSz w:w="11905" w:h="16838"/>
          <w:pgMar w:top="1440" w:right="1803" w:bottom="1440" w:left="1803" w:header="850" w:footer="992" w:gutter="0"/>
          <w:pgBorders>
            <w:top w:val="none" w:sz="0" w:space="0"/>
            <w:left w:val="none" w:sz="0" w:space="0"/>
            <w:bottom w:val="none" w:sz="0" w:space="0"/>
            <w:right w:val="none" w:sz="0" w:space="0"/>
          </w:pgBorders>
          <w:pgNumType w:fmt="numberInDash" w:start="1"/>
          <w:cols w:space="0" w:num="1"/>
          <w:docGrid w:type="lines" w:linePitch="317" w:charSpace="0"/>
        </w:sectPr>
      </w:pPr>
    </w:p>
    <w:p>
      <w:pPr>
        <w:pStyle w:val="2"/>
        <w:bidi w:val="0"/>
        <w:rPr>
          <w:rFonts w:hint="default" w:ascii="Times New Roman" w:hAnsi="Times New Roman" w:eastAsia="仿宋" w:cs="Times New Roman"/>
          <w:lang w:val="en-US" w:eastAsia="zh-CN"/>
        </w:rPr>
      </w:pPr>
      <w:bookmarkStart w:id="26" w:name="_Toc15066"/>
      <w:r>
        <w:rPr>
          <w:rFonts w:hint="default" w:ascii="Times New Roman" w:hAnsi="Times New Roman" w:eastAsia="仿宋" w:cs="Times New Roman"/>
          <w:lang w:val="en-US" w:eastAsia="zh-CN"/>
        </w:rPr>
        <w:t>方案调整前后的对比情况</w:t>
      </w:r>
      <w:bookmarkEnd w:id="26"/>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27" w:name="_Toc14912"/>
      <w:r>
        <w:rPr>
          <w:rFonts w:hint="default" w:ascii="Times New Roman" w:hAnsi="Times New Roman" w:eastAsia="仿宋" w:cs="Times New Roman"/>
          <w:lang w:val="en-US" w:eastAsia="zh-CN"/>
        </w:rPr>
        <w:t>土地利用现状对比情况</w:t>
      </w:r>
      <w:bookmarkEnd w:id="27"/>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b/>
          <w:bCs/>
          <w:color w:val="0000FF"/>
          <w:szCs w:val="36"/>
          <w:lang w:val="en-US" w:eastAsia="zh-CN"/>
        </w:rPr>
      </w:pPr>
      <w:r>
        <w:rPr>
          <w:rFonts w:hint="default" w:ascii="Times New Roman" w:hAnsi="Times New Roman" w:eastAsia="仿宋" w:cs="Times New Roman"/>
          <w:color w:val="0000FF"/>
          <w:szCs w:val="36"/>
        </w:rPr>
        <w:t>根据</w:t>
      </w:r>
      <w:r>
        <w:rPr>
          <w:rFonts w:hint="default" w:ascii="Times New Roman" w:hAnsi="Times New Roman" w:eastAsia="仿宋" w:cs="Times New Roman"/>
          <w:color w:val="0000FF"/>
          <w:szCs w:val="36"/>
          <w:lang w:val="en-US" w:eastAsia="zh-CN"/>
        </w:rPr>
        <w:t>沁县2021</w:t>
      </w:r>
      <w:r>
        <w:rPr>
          <w:rFonts w:hint="default" w:ascii="Times New Roman" w:hAnsi="Times New Roman" w:eastAsia="仿宋" w:cs="Times New Roman"/>
          <w:color w:val="0000FF"/>
          <w:szCs w:val="36"/>
        </w:rPr>
        <w:t>年</w:t>
      </w:r>
      <w:r>
        <w:rPr>
          <w:rFonts w:hint="default" w:ascii="Times New Roman" w:hAnsi="Times New Roman" w:eastAsia="仿宋" w:cs="Times New Roman"/>
          <w:color w:val="0000FF"/>
          <w:szCs w:val="36"/>
          <w:lang w:val="en-US" w:eastAsia="zh-CN"/>
        </w:rPr>
        <w:t>第三次国土调查</w:t>
      </w:r>
      <w:r>
        <w:rPr>
          <w:rFonts w:hint="default" w:ascii="Times New Roman" w:hAnsi="Times New Roman" w:eastAsia="仿宋" w:cs="Times New Roman"/>
          <w:color w:val="0000FF"/>
          <w:szCs w:val="36"/>
        </w:rPr>
        <w:t>变更调查数据及实地调查</w:t>
      </w:r>
      <w:r>
        <w:rPr>
          <w:rFonts w:hint="default" w:ascii="Times New Roman" w:hAnsi="Times New Roman" w:eastAsia="仿宋" w:cs="Times New Roman"/>
          <w:color w:val="0000FF"/>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rPr>
      </w:pPr>
      <w:r>
        <w:rPr>
          <w:rFonts w:hint="default" w:ascii="Times New Roman" w:hAnsi="Times New Roman" w:eastAsia="仿宋" w:cs="Times New Roman"/>
          <w:b/>
          <w:bCs/>
          <w:color w:val="0000FF"/>
          <w:szCs w:val="36"/>
          <w:lang w:val="en-US" w:eastAsia="zh-CN"/>
        </w:rPr>
        <w:t>原方案：</w:t>
      </w:r>
      <w:r>
        <w:rPr>
          <w:rFonts w:hint="default" w:ascii="Times New Roman" w:hAnsi="Times New Roman" w:eastAsia="仿宋" w:cs="Times New Roman"/>
          <w:color w:val="0000FF"/>
          <w:szCs w:val="36"/>
        </w:rPr>
        <w:t>方案拟用地总面积131.0285公顷，其中农用地</w:t>
      </w:r>
      <w:r>
        <w:rPr>
          <w:rFonts w:hint="default" w:ascii="Times New Roman" w:hAnsi="Times New Roman" w:eastAsia="仿宋" w:cs="Times New Roman"/>
          <w:color w:val="0000FF"/>
          <w:szCs w:val="36"/>
          <w:lang w:val="en-US" w:eastAsia="zh-CN"/>
        </w:rPr>
        <w:t>70.1700</w:t>
      </w:r>
      <w:r>
        <w:rPr>
          <w:rFonts w:hint="default" w:ascii="Times New Roman" w:hAnsi="Times New Roman" w:eastAsia="仿宋" w:cs="Times New Roman"/>
          <w:color w:val="0000FF"/>
          <w:szCs w:val="36"/>
        </w:rPr>
        <w:t>公顷</w:t>
      </w:r>
      <w:r>
        <w:rPr>
          <w:rFonts w:hint="default" w:ascii="Times New Roman" w:hAnsi="Times New Roman" w:eastAsia="仿宋" w:cs="Times New Roman"/>
          <w:color w:val="0000FF"/>
          <w:szCs w:val="36"/>
          <w:lang w:val="en-US" w:eastAsia="zh-CN"/>
        </w:rPr>
        <w:t>（含</w:t>
      </w:r>
      <w:r>
        <w:rPr>
          <w:rFonts w:hint="default" w:ascii="Times New Roman" w:hAnsi="Times New Roman" w:eastAsia="仿宋" w:cs="Times New Roman"/>
          <w:color w:val="0000FF"/>
          <w:szCs w:val="36"/>
        </w:rPr>
        <w:t>耕地62.6202公顷</w:t>
      </w:r>
      <w:r>
        <w:rPr>
          <w:rFonts w:hint="default" w:ascii="Times New Roman" w:hAnsi="Times New Roman" w:eastAsia="仿宋" w:cs="Times New Roman"/>
          <w:color w:val="0000FF"/>
          <w:szCs w:val="36"/>
          <w:lang w:eastAsia="zh-CN"/>
        </w:rPr>
        <w:t>，</w:t>
      </w:r>
      <w:r>
        <w:rPr>
          <w:rFonts w:hint="default" w:ascii="Times New Roman" w:hAnsi="Times New Roman" w:eastAsia="仿宋" w:cs="Times New Roman"/>
          <w:color w:val="0000FF"/>
          <w:szCs w:val="36"/>
          <w:lang w:val="en-US" w:eastAsia="zh-CN"/>
        </w:rPr>
        <w:t>不涉及永久基本农田）</w:t>
      </w:r>
      <w:r>
        <w:rPr>
          <w:rFonts w:hint="default" w:ascii="Times New Roman" w:hAnsi="Times New Roman" w:eastAsia="仿宋" w:cs="Times New Roman"/>
          <w:color w:val="0000FF"/>
          <w:szCs w:val="36"/>
        </w:rPr>
        <w:t>，建设用地58.8353公顷，未利用地2.0232公顷。</w:t>
      </w:r>
    </w:p>
    <w:p>
      <w:pPr>
        <w:pStyle w:val="7"/>
        <w:rPr>
          <w:rFonts w:hint="default" w:ascii="Times New Roman" w:hAnsi="Times New Roman" w:eastAsia="仿宋" w:cs="Times New Roman"/>
          <w:color w:val="0000FF"/>
          <w:szCs w:val="36"/>
          <w:highlight w:val="none"/>
        </w:rPr>
      </w:pPr>
      <w:r>
        <w:rPr>
          <w:rFonts w:hint="default" w:ascii="Times New Roman" w:hAnsi="Times New Roman" w:eastAsia="仿宋" w:cs="Times New Roman"/>
          <w:b/>
          <w:bCs/>
          <w:color w:val="0000FF"/>
          <w:szCs w:val="36"/>
          <w:highlight w:val="none"/>
          <w:lang w:val="en-US" w:eastAsia="zh-CN"/>
        </w:rPr>
        <w:t>调整后：</w:t>
      </w:r>
      <w:r>
        <w:rPr>
          <w:rFonts w:hint="default" w:ascii="Times New Roman" w:hAnsi="Times New Roman" w:eastAsia="仿宋" w:cs="Times New Roman"/>
          <w:color w:val="0000FF"/>
          <w:szCs w:val="36"/>
          <w:highlight w:val="none"/>
        </w:rPr>
        <w:t>方案拟用地总面积</w:t>
      </w:r>
      <w:r>
        <w:rPr>
          <w:rFonts w:hint="default" w:ascii="Times New Roman" w:hAnsi="Times New Roman" w:eastAsia="仿宋" w:cs="Times New Roman"/>
          <w:color w:val="0000FF"/>
          <w:szCs w:val="36"/>
          <w:highlight w:val="none"/>
          <w:lang w:val="en-US" w:eastAsia="zh-CN"/>
        </w:rPr>
        <w:t xml:space="preserve">151.9867 </w:t>
      </w:r>
      <w:r>
        <w:rPr>
          <w:rFonts w:hint="default" w:ascii="Times New Roman" w:hAnsi="Times New Roman" w:eastAsia="仿宋" w:cs="Times New Roman"/>
          <w:color w:val="0000FF"/>
          <w:szCs w:val="36"/>
          <w:highlight w:val="none"/>
        </w:rPr>
        <w:t>公顷，其中</w:t>
      </w:r>
      <w:r>
        <w:rPr>
          <w:rFonts w:hint="default" w:ascii="Times New Roman" w:hAnsi="Times New Roman" w:eastAsia="仿宋" w:cs="Times New Roman"/>
          <w:color w:val="0000FF"/>
          <w:szCs w:val="36"/>
          <w:highlight w:val="none"/>
          <w:lang w:val="en-US" w:eastAsia="zh-CN"/>
        </w:rPr>
        <w:t>农用地72.7849 公顷，其中</w:t>
      </w:r>
      <w:r>
        <w:rPr>
          <w:rFonts w:hint="default" w:ascii="Times New Roman" w:hAnsi="Times New Roman" w:eastAsia="仿宋" w:cs="Times New Roman"/>
          <w:color w:val="0000FF"/>
          <w:szCs w:val="36"/>
          <w:highlight w:val="none"/>
        </w:rPr>
        <w:t>耕地</w:t>
      </w:r>
      <w:r>
        <w:rPr>
          <w:rFonts w:hint="default" w:ascii="Times New Roman" w:hAnsi="Times New Roman" w:eastAsia="仿宋" w:cs="Times New Roman"/>
          <w:color w:val="0000FF"/>
          <w:szCs w:val="36"/>
          <w:highlight w:val="none"/>
          <w:lang w:val="en-US" w:eastAsia="zh-CN"/>
        </w:rPr>
        <w:t xml:space="preserve">60.1659 </w:t>
      </w:r>
      <w:r>
        <w:rPr>
          <w:rFonts w:hint="default" w:ascii="Times New Roman" w:hAnsi="Times New Roman" w:eastAsia="仿宋" w:cs="Times New Roman"/>
          <w:color w:val="0000FF"/>
          <w:szCs w:val="36"/>
          <w:highlight w:val="none"/>
        </w:rPr>
        <w:t>公顷</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建设用地78.0863 公顷，未利用地1.1155公顷</w:t>
      </w:r>
      <w:r>
        <w:rPr>
          <w:rFonts w:hint="default" w:ascii="Times New Roman" w:hAnsi="Times New Roman" w:eastAsia="仿宋" w:cs="Times New Roman"/>
          <w:color w:val="0000FF"/>
          <w:szCs w:val="36"/>
          <w:highlight w:val="none"/>
        </w:rPr>
        <w:t>。</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eastAsia="仿宋" w:cs="Times New Roman"/>
          <w:b/>
          <w:bCs/>
          <w:color w:val="FF0000"/>
          <w:sz w:val="24"/>
          <w:szCs w:val="24"/>
          <w:highlight w:val="none"/>
          <w:lang w:val="en-US" w:eastAsia="zh-CN"/>
        </w:rPr>
      </w:pP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28" w:name="_Toc4150"/>
      <w:bookmarkStart w:id="29" w:name="_Toc29851"/>
      <w:r>
        <w:rPr>
          <w:rFonts w:hint="default" w:ascii="Times New Roman" w:hAnsi="Times New Roman" w:eastAsia="仿宋" w:cs="Times New Roman"/>
          <w:lang w:val="en-US" w:eastAsia="zh-CN"/>
        </w:rPr>
        <w:t>主要用途和实现的功能</w:t>
      </w:r>
      <w:bookmarkEnd w:id="28"/>
      <w:r>
        <w:rPr>
          <w:rFonts w:hint="default" w:ascii="Times New Roman" w:hAnsi="Times New Roman" w:eastAsia="仿宋" w:cs="Times New Roman"/>
          <w:lang w:val="en-US" w:eastAsia="zh-CN"/>
        </w:rPr>
        <w:t>对比情况</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b w:val="0"/>
          <w:bCs w:val="0"/>
          <w:color w:val="0000FF"/>
          <w:highlight w:val="none"/>
        </w:rPr>
      </w:pPr>
      <w:r>
        <w:rPr>
          <w:rFonts w:hint="default" w:ascii="Times New Roman" w:hAnsi="Times New Roman" w:eastAsia="仿宋" w:cs="Times New Roman"/>
          <w:b w:val="0"/>
          <w:bCs w:val="0"/>
          <w:color w:val="0000FF"/>
          <w:szCs w:val="36"/>
          <w:highlight w:val="none"/>
          <w:lang w:val="en-US" w:eastAsia="zh-CN"/>
        </w:rPr>
        <w:t>原</w:t>
      </w:r>
      <w:r>
        <w:rPr>
          <w:rFonts w:hint="default" w:ascii="Times New Roman" w:hAnsi="Times New Roman" w:eastAsia="仿宋" w:cs="Times New Roman"/>
          <w:b w:val="0"/>
          <w:bCs w:val="0"/>
          <w:color w:val="0000FF"/>
          <w:szCs w:val="36"/>
          <w:highlight w:val="none"/>
        </w:rPr>
        <w:t>方案</w:t>
      </w:r>
      <w:r>
        <w:rPr>
          <w:rFonts w:hint="default" w:ascii="Times New Roman" w:hAnsi="Times New Roman" w:eastAsia="仿宋" w:cs="Times New Roman"/>
          <w:b w:val="0"/>
          <w:bCs w:val="0"/>
          <w:color w:val="0000FF"/>
          <w:szCs w:val="36"/>
          <w:highlight w:val="none"/>
          <w:lang w:val="en-US" w:eastAsia="zh-CN"/>
        </w:rPr>
        <w:t>拟征地</w:t>
      </w:r>
      <w:r>
        <w:rPr>
          <w:rFonts w:hint="default" w:ascii="Times New Roman" w:hAnsi="Times New Roman" w:eastAsia="仿宋" w:cs="Times New Roman"/>
          <w:b w:val="0"/>
          <w:bCs w:val="0"/>
          <w:color w:val="0000FF"/>
          <w:szCs w:val="36"/>
          <w:highlight w:val="none"/>
        </w:rPr>
        <w:t>面积</w:t>
      </w:r>
      <w:r>
        <w:rPr>
          <w:rFonts w:hint="default" w:ascii="Times New Roman" w:hAnsi="Times New Roman" w:eastAsia="仿宋" w:cs="Times New Roman"/>
          <w:b w:val="0"/>
          <w:bCs w:val="0"/>
          <w:color w:val="0000FF"/>
          <w:highlight w:val="none"/>
        </w:rPr>
        <w:t>118.3178</w:t>
      </w:r>
      <w:r>
        <w:rPr>
          <w:rFonts w:hint="default" w:ascii="Times New Roman" w:hAnsi="Times New Roman" w:eastAsia="仿宋" w:cs="Times New Roman"/>
          <w:b w:val="0"/>
          <w:bCs w:val="0"/>
          <w:color w:val="0000FF"/>
          <w:szCs w:val="36"/>
          <w:highlight w:val="none"/>
        </w:rPr>
        <w:t>公顷，共</w:t>
      </w:r>
      <w:r>
        <w:rPr>
          <w:rFonts w:hint="default" w:ascii="Times New Roman" w:hAnsi="Times New Roman" w:eastAsia="仿宋" w:cs="Times New Roman"/>
          <w:b w:val="0"/>
          <w:bCs w:val="0"/>
          <w:color w:val="0000FF"/>
          <w:szCs w:val="36"/>
          <w:highlight w:val="none"/>
          <w:lang w:val="en-US" w:eastAsia="zh-CN"/>
        </w:rPr>
        <w:t>5</w:t>
      </w:r>
      <w:r>
        <w:rPr>
          <w:rFonts w:hint="default" w:ascii="Times New Roman" w:hAnsi="Times New Roman" w:eastAsia="仿宋" w:cs="Times New Roman"/>
          <w:b w:val="0"/>
          <w:bCs w:val="0"/>
          <w:color w:val="0000FF"/>
          <w:szCs w:val="36"/>
          <w:highlight w:val="none"/>
        </w:rPr>
        <w:t>个片区</w:t>
      </w:r>
      <w:r>
        <w:rPr>
          <w:rFonts w:hint="default" w:ascii="Times New Roman" w:hAnsi="Times New Roman" w:eastAsia="仿宋" w:cs="Times New Roman"/>
          <w:b w:val="0"/>
          <w:bCs w:val="0"/>
          <w:color w:val="0000FF"/>
          <w:szCs w:val="36"/>
          <w:highlight w:val="none"/>
          <w:lang w:eastAsia="zh-CN"/>
        </w:rPr>
        <w:t>。</w:t>
      </w:r>
      <w:r>
        <w:rPr>
          <w:rFonts w:hint="default" w:ascii="Times New Roman" w:hAnsi="Times New Roman" w:eastAsia="仿宋" w:cs="Times New Roman"/>
          <w:b w:val="0"/>
          <w:bCs w:val="0"/>
          <w:color w:val="0000FF"/>
          <w:szCs w:val="36"/>
          <w:highlight w:val="none"/>
          <w:lang w:val="en-US" w:eastAsia="zh-CN"/>
        </w:rPr>
        <w:t>调整后方案拟征地</w:t>
      </w:r>
      <w:r>
        <w:rPr>
          <w:rFonts w:hint="default" w:ascii="Times New Roman" w:hAnsi="Times New Roman" w:eastAsia="仿宋" w:cs="Times New Roman"/>
          <w:b w:val="0"/>
          <w:bCs w:val="0"/>
          <w:color w:val="0000FF"/>
          <w:szCs w:val="36"/>
          <w:highlight w:val="none"/>
        </w:rPr>
        <w:t>面积</w:t>
      </w:r>
      <w:r>
        <w:rPr>
          <w:rFonts w:hint="default" w:ascii="Times New Roman" w:hAnsi="Times New Roman" w:eastAsia="仿宋" w:cs="Times New Roman"/>
          <w:b w:val="0"/>
          <w:bCs w:val="0"/>
          <w:color w:val="0000FF"/>
          <w:highlight w:val="none"/>
        </w:rPr>
        <w:t>124.5763</w:t>
      </w:r>
      <w:r>
        <w:rPr>
          <w:rFonts w:hint="default" w:ascii="Times New Roman" w:hAnsi="Times New Roman" w:eastAsia="仿宋" w:cs="Times New Roman"/>
          <w:b w:val="0"/>
          <w:bCs w:val="0"/>
          <w:color w:val="0000FF"/>
          <w:szCs w:val="36"/>
          <w:highlight w:val="none"/>
          <w:lang w:val="en-US" w:eastAsia="zh-CN"/>
        </w:rPr>
        <w:t>公顷，仍为5个片区。其中</w:t>
      </w:r>
      <w:r>
        <w:rPr>
          <w:rFonts w:hint="default" w:ascii="Times New Roman" w:hAnsi="Times New Roman" w:eastAsia="仿宋" w:cs="Times New Roman"/>
          <w:b w:val="0"/>
          <w:bCs w:val="0"/>
          <w:color w:val="0000FF"/>
          <w:highlight w:val="none"/>
          <w:lang w:val="en-US" w:eastAsia="zh-CN"/>
        </w:rPr>
        <w:t>南里工业片区、沁县现代农业产业示范区片区没有进行调整，</w:t>
      </w:r>
      <w:r>
        <w:rPr>
          <w:rFonts w:hint="default" w:ascii="Times New Roman" w:hAnsi="Times New Roman" w:eastAsia="仿宋" w:cs="Times New Roman"/>
          <w:b w:val="0"/>
          <w:bCs w:val="0"/>
          <w:color w:val="0000FF"/>
          <w:szCs w:val="36"/>
          <w:highlight w:val="none"/>
          <w:lang w:val="en-US" w:eastAsia="zh-CN"/>
        </w:rPr>
        <w:t>其余片区调整前后</w:t>
      </w:r>
      <w:r>
        <w:rPr>
          <w:rFonts w:hint="default" w:ascii="Times New Roman" w:hAnsi="Times New Roman" w:eastAsia="仿宋" w:cs="Times New Roman"/>
          <w:b w:val="0"/>
          <w:bCs w:val="0"/>
          <w:color w:val="0000FF"/>
          <w:szCs w:val="36"/>
          <w:highlight w:val="none"/>
        </w:rPr>
        <w:t>主要用途与实现功能如下：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color w:val="0000FF"/>
          <w:highlight w:val="none"/>
          <w:lang w:val="en-US" w:eastAsia="zh-CN"/>
        </w:rPr>
      </w:pPr>
      <w:r>
        <w:rPr>
          <w:rFonts w:hint="default" w:ascii="Times New Roman" w:hAnsi="Times New Roman" w:eastAsia="仿宋" w:cs="Times New Roman"/>
          <w:b/>
          <w:bCs/>
          <w:color w:val="0000FF"/>
          <w:highlight w:val="none"/>
          <w:lang w:val="en-US" w:eastAsia="zh-CN"/>
        </w:rPr>
        <w:t>册村工业片区</w:t>
      </w:r>
      <w:r>
        <w:rPr>
          <w:rFonts w:hint="default" w:ascii="Times New Roman" w:hAnsi="Times New Roman" w:eastAsia="仿宋" w:cs="Times New Roman"/>
          <w:b w:val="0"/>
          <w:bCs w:val="0"/>
          <w:color w:val="0000FF"/>
          <w:highlight w:val="none"/>
          <w:lang w:val="en-US" w:eastAsia="zh-CN"/>
        </w:rPr>
        <w:t>原方案主要用途为工业用地，实现生产现代化功能；调整后该片区</w:t>
      </w:r>
      <w:r>
        <w:rPr>
          <w:rFonts w:hint="default" w:ascii="Times New Roman" w:hAnsi="Times New Roman" w:eastAsia="仿宋" w:cs="Times New Roman"/>
          <w:color w:val="0000FF"/>
          <w:highlight w:val="none"/>
          <w:lang w:val="en-US" w:eastAsia="zh-CN"/>
        </w:rPr>
        <w:t>主要用途没有发生变化，仍是</w:t>
      </w:r>
      <w:r>
        <w:rPr>
          <w:rFonts w:hint="default" w:ascii="Times New Roman" w:hAnsi="Times New Roman" w:eastAsia="仿宋" w:cs="Times New Roman"/>
          <w:color w:val="0000FF"/>
          <w:sz w:val="28"/>
          <w:szCs w:val="28"/>
          <w:highlight w:val="none"/>
          <w:lang w:val="en-US" w:eastAsia="zh-CN"/>
        </w:rPr>
        <w:t>为</w:t>
      </w:r>
      <w:r>
        <w:rPr>
          <w:rFonts w:hint="default" w:ascii="Times New Roman" w:hAnsi="Times New Roman" w:eastAsia="仿宋" w:cs="Times New Roman"/>
          <w:b w:val="0"/>
          <w:bCs w:val="0"/>
          <w:color w:val="0000FF"/>
          <w:highlight w:val="none"/>
          <w:lang w:val="en-US" w:eastAsia="zh-CN"/>
        </w:rPr>
        <w:t>工业用地，实现生产现代化功能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color w:val="0000FF"/>
          <w:highlight w:val="none"/>
          <w:lang w:val="en-US" w:eastAsia="zh-CN"/>
        </w:rPr>
      </w:pPr>
      <w:r>
        <w:rPr>
          <w:rFonts w:hint="default" w:ascii="Times New Roman" w:hAnsi="Times New Roman" w:eastAsia="仿宋" w:cs="Times New Roman"/>
          <w:b/>
          <w:bCs/>
          <w:color w:val="0000FF"/>
          <w:highlight w:val="none"/>
          <w:lang w:val="en-US" w:eastAsia="zh-CN"/>
        </w:rPr>
        <w:t>中心城区片区</w:t>
      </w:r>
      <w:r>
        <w:rPr>
          <w:rFonts w:hint="default" w:ascii="Times New Roman" w:hAnsi="Times New Roman" w:eastAsia="仿宋" w:cs="Times New Roman"/>
          <w:b w:val="0"/>
          <w:bCs w:val="0"/>
          <w:color w:val="0000FF"/>
          <w:highlight w:val="none"/>
          <w:lang w:val="en-US" w:eastAsia="zh-CN"/>
        </w:rPr>
        <w:t>原方案主要用途为</w:t>
      </w:r>
      <w:r>
        <w:rPr>
          <w:rFonts w:hint="default" w:ascii="Times New Roman" w:hAnsi="Times New Roman" w:eastAsia="仿宋" w:cs="Times New Roman"/>
          <w:color w:val="0000FF"/>
          <w:sz w:val="28"/>
          <w:szCs w:val="28"/>
          <w:highlight w:val="none"/>
        </w:rPr>
        <w:t>政务服务、基础设施建设、商业金融及居住功能为主的综合片区</w:t>
      </w:r>
      <w:r>
        <w:rPr>
          <w:rFonts w:hint="default" w:ascii="Times New Roman" w:hAnsi="Times New Roman" w:eastAsia="仿宋" w:cs="Times New Roman"/>
          <w:b w:val="0"/>
          <w:bCs w:val="0"/>
          <w:color w:val="0000FF"/>
          <w:highlight w:val="none"/>
          <w:lang w:val="en-US" w:eastAsia="zh-CN"/>
        </w:rPr>
        <w:t>；调整后该片区</w:t>
      </w:r>
      <w:r>
        <w:rPr>
          <w:rFonts w:hint="default" w:ascii="Times New Roman" w:hAnsi="Times New Roman" w:eastAsia="仿宋" w:cs="Times New Roman"/>
          <w:color w:val="0000FF"/>
          <w:highlight w:val="none"/>
          <w:lang w:val="en-US" w:eastAsia="zh-CN"/>
        </w:rPr>
        <w:t>主要用途没有发生变化，仍是以</w:t>
      </w:r>
      <w:r>
        <w:rPr>
          <w:rFonts w:hint="default" w:ascii="Times New Roman" w:hAnsi="Times New Roman" w:eastAsia="仿宋" w:cs="Times New Roman"/>
          <w:color w:val="0000FF"/>
          <w:sz w:val="28"/>
          <w:szCs w:val="28"/>
          <w:highlight w:val="none"/>
        </w:rPr>
        <w:t>政务服务、基础设施建设、商业金融及居住功能为主的综合片区</w:t>
      </w:r>
      <w:r>
        <w:rPr>
          <w:rFonts w:hint="default" w:ascii="Times New Roman" w:hAnsi="Times New Roman" w:eastAsia="仿宋" w:cs="Times New Roman"/>
          <w:b w:val="0"/>
          <w:bCs w:val="0"/>
          <w:color w:val="0000FF"/>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color w:val="0000FF"/>
          <w:highlight w:val="none"/>
          <w:lang w:val="en-US" w:eastAsia="zh-CN"/>
        </w:rPr>
      </w:pPr>
      <w:r>
        <w:rPr>
          <w:rFonts w:hint="default" w:ascii="Times New Roman" w:hAnsi="Times New Roman" w:eastAsia="仿宋" w:cs="Times New Roman"/>
          <w:b/>
          <w:bCs/>
          <w:color w:val="0000FF"/>
          <w:highlight w:val="none"/>
          <w:lang w:val="en-US" w:eastAsia="zh-CN"/>
        </w:rPr>
        <w:t>定昌工业片区</w:t>
      </w:r>
      <w:r>
        <w:rPr>
          <w:rFonts w:hint="default" w:ascii="Times New Roman" w:hAnsi="Times New Roman" w:eastAsia="仿宋" w:cs="Times New Roman"/>
          <w:b w:val="0"/>
          <w:bCs w:val="0"/>
          <w:color w:val="0000FF"/>
          <w:highlight w:val="none"/>
          <w:lang w:val="en-US" w:eastAsia="zh-CN"/>
        </w:rPr>
        <w:t>原方案主要用途为工业用地，实现生产现代化功能。调整后该片区</w:t>
      </w:r>
      <w:r>
        <w:rPr>
          <w:rFonts w:hint="default" w:ascii="Times New Roman" w:hAnsi="Times New Roman" w:eastAsia="仿宋" w:cs="Times New Roman"/>
          <w:color w:val="0000FF"/>
          <w:highlight w:val="none"/>
          <w:lang w:val="en-US" w:eastAsia="zh-CN"/>
        </w:rPr>
        <w:t>主要用途没有发生变化，仍是</w:t>
      </w:r>
      <w:r>
        <w:rPr>
          <w:rFonts w:hint="default" w:ascii="Times New Roman" w:hAnsi="Times New Roman" w:eastAsia="仿宋" w:cs="Times New Roman"/>
          <w:color w:val="0000FF"/>
          <w:sz w:val="28"/>
          <w:szCs w:val="28"/>
          <w:highlight w:val="none"/>
          <w:lang w:val="en-US" w:eastAsia="zh-CN"/>
        </w:rPr>
        <w:t>为</w:t>
      </w:r>
      <w:r>
        <w:rPr>
          <w:rFonts w:hint="default" w:ascii="Times New Roman" w:hAnsi="Times New Roman" w:eastAsia="仿宋" w:cs="Times New Roman"/>
          <w:b w:val="0"/>
          <w:bCs w:val="0"/>
          <w:color w:val="0000FF"/>
          <w:highlight w:val="none"/>
          <w:lang w:val="en-US" w:eastAsia="zh-CN"/>
        </w:rPr>
        <w:t>工业用地，实现生产现代化功能。</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0" w:name="_Toc7128"/>
      <w:bookmarkStart w:id="31" w:name="_Toc29462"/>
      <w:r>
        <w:rPr>
          <w:rFonts w:hint="default" w:ascii="Times New Roman" w:hAnsi="Times New Roman" w:eastAsia="仿宋" w:cs="Times New Roman"/>
          <w:lang w:val="en-US" w:eastAsia="zh-CN"/>
        </w:rPr>
        <w:t>实施时限</w:t>
      </w:r>
      <w:bookmarkEnd w:id="30"/>
      <w:r>
        <w:rPr>
          <w:rFonts w:hint="default" w:ascii="Times New Roman" w:hAnsi="Times New Roman" w:eastAsia="仿宋" w:cs="Times New Roman"/>
          <w:lang w:val="en-US" w:eastAsia="zh-CN"/>
        </w:rPr>
        <w:t>对比情况</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color w:val="0000FF"/>
          <w:lang w:val="en-US" w:eastAsia="zh-CN"/>
        </w:rPr>
      </w:pPr>
      <w:r>
        <w:rPr>
          <w:rFonts w:hint="default" w:ascii="Times New Roman" w:hAnsi="Times New Roman" w:eastAsia="仿宋" w:cs="Times New Roman"/>
          <w:color w:val="0000FF"/>
          <w:szCs w:val="36"/>
          <w:lang w:val="en-US" w:eastAsia="zh-CN"/>
        </w:rPr>
        <w:t>原方案</w:t>
      </w:r>
      <w:r>
        <w:rPr>
          <w:rFonts w:hint="default" w:ascii="Times New Roman" w:hAnsi="Times New Roman" w:eastAsia="仿宋" w:cs="Times New Roman"/>
          <w:color w:val="0000FF"/>
          <w:szCs w:val="36"/>
        </w:rPr>
        <w:t>实施周期为</w:t>
      </w:r>
      <w:r>
        <w:rPr>
          <w:rFonts w:hint="default" w:ascii="Times New Roman" w:hAnsi="Times New Roman" w:eastAsia="仿宋" w:cs="Times New Roman"/>
          <w:color w:val="0000FF"/>
          <w:szCs w:val="36"/>
          <w:lang w:val="en-US" w:eastAsia="zh-CN"/>
        </w:rPr>
        <w:t>3</w:t>
      </w:r>
      <w:r>
        <w:rPr>
          <w:rFonts w:hint="default" w:ascii="Times New Roman" w:hAnsi="Times New Roman" w:eastAsia="仿宋" w:cs="Times New Roman"/>
          <w:color w:val="0000FF"/>
          <w:szCs w:val="36"/>
        </w:rPr>
        <w:t>年（202</w:t>
      </w:r>
      <w:r>
        <w:rPr>
          <w:rFonts w:hint="default" w:ascii="Times New Roman" w:hAnsi="Times New Roman" w:eastAsia="仿宋" w:cs="Times New Roman"/>
          <w:color w:val="0000FF"/>
          <w:szCs w:val="36"/>
          <w:lang w:val="en-US" w:eastAsia="zh-CN"/>
        </w:rPr>
        <w:t>0</w:t>
      </w:r>
      <w:r>
        <w:rPr>
          <w:rFonts w:hint="default" w:ascii="Times New Roman" w:hAnsi="Times New Roman" w:eastAsia="仿宋" w:cs="Times New Roman"/>
          <w:color w:val="0000FF"/>
          <w:szCs w:val="36"/>
        </w:rPr>
        <w:t>年至202</w:t>
      </w:r>
      <w:r>
        <w:rPr>
          <w:rFonts w:hint="default" w:ascii="Times New Roman" w:hAnsi="Times New Roman" w:eastAsia="仿宋" w:cs="Times New Roman"/>
          <w:color w:val="0000FF"/>
          <w:szCs w:val="36"/>
          <w:lang w:val="en-US" w:eastAsia="zh-CN"/>
        </w:rPr>
        <w:t>2</w:t>
      </w:r>
      <w:r>
        <w:rPr>
          <w:rFonts w:hint="default" w:ascii="Times New Roman" w:hAnsi="Times New Roman" w:eastAsia="仿宋" w:cs="Times New Roman"/>
          <w:color w:val="0000FF"/>
          <w:szCs w:val="36"/>
        </w:rPr>
        <w:t>年）</w:t>
      </w:r>
      <w:r>
        <w:rPr>
          <w:rFonts w:hint="default" w:ascii="Times New Roman" w:hAnsi="Times New Roman" w:eastAsia="仿宋" w:cs="Times New Roman"/>
          <w:color w:val="0000FF"/>
          <w:szCs w:val="36"/>
          <w:lang w:eastAsia="zh-CN"/>
        </w:rPr>
        <w:t>，</w:t>
      </w:r>
      <w:r>
        <w:rPr>
          <w:rFonts w:hint="default" w:ascii="Times New Roman" w:hAnsi="Times New Roman" w:eastAsia="仿宋" w:cs="Times New Roman"/>
          <w:color w:val="0000FF"/>
          <w:szCs w:val="36"/>
          <w:lang w:val="en-US" w:eastAsia="zh-CN"/>
        </w:rPr>
        <w:t>调整后</w:t>
      </w:r>
      <w:r>
        <w:rPr>
          <w:rFonts w:hint="default" w:ascii="Times New Roman" w:hAnsi="Times New Roman" w:eastAsia="仿宋" w:cs="Times New Roman"/>
          <w:color w:val="0000FF"/>
          <w:szCs w:val="36"/>
        </w:rPr>
        <w:t>实施周期</w:t>
      </w:r>
      <w:r>
        <w:rPr>
          <w:rFonts w:hint="default" w:ascii="Times New Roman" w:hAnsi="Times New Roman" w:eastAsia="仿宋" w:cs="Times New Roman"/>
          <w:color w:val="0000FF"/>
          <w:szCs w:val="36"/>
          <w:lang w:val="en-US" w:eastAsia="zh-CN"/>
        </w:rPr>
        <w:t>调整</w:t>
      </w:r>
      <w:r>
        <w:rPr>
          <w:rFonts w:hint="default" w:ascii="Times New Roman" w:hAnsi="Times New Roman" w:eastAsia="仿宋" w:cs="Times New Roman"/>
          <w:color w:val="0000FF"/>
          <w:szCs w:val="36"/>
        </w:rPr>
        <w:t>为</w:t>
      </w:r>
      <w:r>
        <w:rPr>
          <w:rFonts w:hint="default" w:ascii="Times New Roman" w:hAnsi="Times New Roman" w:eastAsia="仿宋" w:cs="Times New Roman"/>
          <w:color w:val="0000FF"/>
          <w:szCs w:val="36"/>
          <w:lang w:val="en-US" w:eastAsia="zh-CN"/>
        </w:rPr>
        <w:t>4</w:t>
      </w:r>
      <w:r>
        <w:rPr>
          <w:rFonts w:hint="default" w:ascii="Times New Roman" w:hAnsi="Times New Roman" w:eastAsia="仿宋" w:cs="Times New Roman"/>
          <w:color w:val="0000FF"/>
          <w:szCs w:val="36"/>
        </w:rPr>
        <w:t>年（202</w:t>
      </w:r>
      <w:r>
        <w:rPr>
          <w:rFonts w:hint="default" w:ascii="Times New Roman" w:hAnsi="Times New Roman" w:eastAsia="仿宋" w:cs="Times New Roman"/>
          <w:color w:val="0000FF"/>
          <w:szCs w:val="36"/>
          <w:lang w:val="en-US" w:eastAsia="zh-CN"/>
        </w:rPr>
        <w:t>0</w:t>
      </w:r>
      <w:r>
        <w:rPr>
          <w:rFonts w:hint="default" w:ascii="Times New Roman" w:hAnsi="Times New Roman" w:eastAsia="仿宋" w:cs="Times New Roman"/>
          <w:color w:val="0000FF"/>
          <w:szCs w:val="36"/>
        </w:rPr>
        <w:t>年至202</w:t>
      </w:r>
      <w:r>
        <w:rPr>
          <w:rFonts w:hint="default" w:ascii="Times New Roman" w:hAnsi="Times New Roman" w:eastAsia="仿宋" w:cs="Times New Roman"/>
          <w:color w:val="0000FF"/>
          <w:szCs w:val="36"/>
          <w:lang w:val="en-US" w:eastAsia="zh-CN"/>
        </w:rPr>
        <w:t>3</w:t>
      </w:r>
      <w:r>
        <w:rPr>
          <w:rFonts w:hint="default" w:ascii="Times New Roman" w:hAnsi="Times New Roman" w:eastAsia="仿宋" w:cs="Times New Roman"/>
          <w:color w:val="0000FF"/>
          <w:szCs w:val="36"/>
        </w:rPr>
        <w:t>年）</w:t>
      </w:r>
      <w:r>
        <w:rPr>
          <w:rFonts w:hint="default" w:ascii="Times New Roman" w:hAnsi="Times New Roman" w:eastAsia="仿宋" w:cs="Times New Roman"/>
          <w:color w:val="0000FF"/>
          <w:szCs w:val="36"/>
          <w:lang w:eastAsia="zh-CN"/>
        </w:rPr>
        <w:t>。</w:t>
      </w:r>
    </w:p>
    <w:p>
      <w:pPr>
        <w:rPr>
          <w:rFonts w:hint="default" w:ascii="Times New Roman" w:hAnsi="Times New Roman" w:eastAsia="仿宋" w:cs="Times New Roman"/>
          <w:color w:val="0000FF"/>
          <w:lang w:val="en-US" w:eastAsia="zh-CN"/>
        </w:rPr>
      </w:pPr>
      <w:r>
        <w:rPr>
          <w:rFonts w:hint="default" w:ascii="Times New Roman" w:hAnsi="Times New Roman" w:eastAsia="仿宋" w:cs="Times New Roman"/>
          <w:color w:val="0000FF"/>
          <w:lang w:val="en-US" w:eastAsia="zh-CN"/>
        </w:rPr>
        <w:br w:type="page"/>
      </w:r>
    </w:p>
    <w:p>
      <w:pPr>
        <w:pStyle w:val="2"/>
        <w:bidi w:val="0"/>
        <w:rPr>
          <w:rFonts w:hint="default" w:ascii="Times New Roman" w:hAnsi="Times New Roman" w:eastAsia="仿宋" w:cs="Times New Roman"/>
          <w:lang w:val="en-US" w:eastAsia="zh-CN"/>
        </w:rPr>
      </w:pPr>
      <w:bookmarkStart w:id="32" w:name="_Toc10609"/>
      <w:r>
        <w:rPr>
          <w:rFonts w:hint="default" w:ascii="Times New Roman" w:hAnsi="Times New Roman" w:eastAsia="仿宋" w:cs="Times New Roman"/>
          <w:lang w:val="en-US" w:eastAsia="zh-CN"/>
        </w:rPr>
        <w:t>年度实施计划</w:t>
      </w:r>
      <w:bookmarkEnd w:id="32"/>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3" w:name="_Toc428"/>
      <w:r>
        <w:rPr>
          <w:rFonts w:hint="default" w:ascii="Times New Roman" w:hAnsi="Times New Roman" w:eastAsia="仿宋" w:cs="Times New Roman"/>
          <w:lang w:val="en-US" w:eastAsia="zh-CN"/>
        </w:rPr>
        <w:t>截至目前已实施完成情况</w:t>
      </w:r>
      <w:bookmarkEnd w:id="33"/>
    </w:p>
    <w:p>
      <w:pPr>
        <w:pStyle w:val="7"/>
        <w:rPr>
          <w:rFonts w:hint="default" w:ascii="Times New Roman" w:hAnsi="Times New Roman" w:eastAsia="仿宋" w:cs="Times New Roman"/>
          <w:color w:val="0000FF"/>
          <w:szCs w:val="36"/>
          <w:highlight w:val="none"/>
          <w:lang w:val="en-US" w:eastAsia="zh-CN"/>
        </w:rPr>
      </w:pPr>
      <w:r>
        <w:rPr>
          <w:rFonts w:hint="default" w:ascii="Times New Roman" w:hAnsi="Times New Roman" w:eastAsia="仿宋" w:cs="Times New Roman"/>
          <w:color w:val="0000FF"/>
          <w:szCs w:val="36"/>
          <w:highlight w:val="none"/>
          <w:lang w:val="en-US" w:eastAsia="zh-CN"/>
        </w:rPr>
        <w:t>《原方案》共安排</w:t>
      </w:r>
      <w:r>
        <w:rPr>
          <w:rFonts w:hint="default" w:ascii="Times New Roman" w:hAnsi="Times New Roman" w:eastAsia="仿宋" w:cs="Times New Roman"/>
          <w:color w:val="0000FF"/>
          <w:kern w:val="0"/>
          <w:sz w:val="28"/>
          <w:szCs w:val="28"/>
          <w:lang w:val="en-US" w:eastAsia="zh-CN" w:bidi="ar"/>
        </w:rPr>
        <w:t>36个</w:t>
      </w:r>
      <w:r>
        <w:rPr>
          <w:rFonts w:hint="default" w:ascii="Times New Roman" w:hAnsi="Times New Roman" w:eastAsia="仿宋" w:cs="Times New Roman"/>
          <w:color w:val="0000FF"/>
          <w:szCs w:val="36"/>
          <w:highlight w:val="none"/>
          <w:lang w:val="en-US" w:eastAsia="zh-CN"/>
        </w:rPr>
        <w:t>项目，总面积118.3178 公顷。截止到2023年10月底，已实施13个项目，拟征收土地已实施面积为48.2910公顷</w:t>
      </w:r>
      <w:r>
        <w:rPr>
          <w:rFonts w:hint="default" w:ascii="Times New Roman" w:hAnsi="Times New Roman" w:eastAsia="仿宋" w:cs="Times New Roman"/>
          <w:color w:val="0000FF"/>
          <w:szCs w:val="36"/>
          <w:highlight w:val="none"/>
        </w:rPr>
        <w:t>。</w:t>
      </w:r>
      <w:r>
        <w:rPr>
          <w:rFonts w:hint="default" w:ascii="Times New Roman" w:hAnsi="Times New Roman" w:eastAsia="仿宋" w:cs="Times New Roman"/>
          <w:color w:val="0000FF"/>
          <w:szCs w:val="36"/>
          <w:highlight w:val="none"/>
          <w:lang w:val="en-US" w:eastAsia="zh-CN"/>
        </w:rPr>
        <w:t>详见表7-1。</w:t>
      </w:r>
    </w:p>
    <w:p>
      <w:pPr>
        <w:pStyle w:val="3"/>
        <w:numPr>
          <w:ilvl w:val="1"/>
          <w:numId w:val="1"/>
        </w:numPr>
        <w:bidi w:val="0"/>
        <w:ind w:left="0" w:leftChars="0" w:firstLine="0" w:firstLineChars="0"/>
        <w:rPr>
          <w:rFonts w:hint="default" w:ascii="Times New Roman" w:hAnsi="Times New Roman" w:eastAsia="仿宋" w:cs="Times New Roman"/>
          <w:color w:val="0000FF"/>
          <w:lang w:val="en-US" w:eastAsia="zh-CN"/>
        </w:rPr>
      </w:pPr>
      <w:bookmarkStart w:id="34" w:name="_Toc5386"/>
      <w:r>
        <w:rPr>
          <w:rFonts w:hint="default" w:ascii="Times New Roman" w:hAnsi="Times New Roman" w:eastAsia="仿宋" w:cs="Times New Roman"/>
          <w:color w:val="0000FF"/>
          <w:lang w:val="en-US" w:eastAsia="zh-CN"/>
        </w:rPr>
        <w:t>拟于方案最终年限完成情况</w:t>
      </w:r>
      <w:bookmarkEnd w:id="34"/>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FF"/>
          <w:szCs w:val="36"/>
          <w:highlight w:val="none"/>
          <w:lang w:val="en-US" w:eastAsia="zh-CN"/>
        </w:rPr>
      </w:pPr>
      <w:r>
        <w:rPr>
          <w:rFonts w:hint="default" w:ascii="Times New Roman" w:hAnsi="Times New Roman" w:eastAsia="仿宋" w:cs="Times New Roman"/>
          <w:color w:val="0000FF"/>
          <w:szCs w:val="36"/>
          <w:highlight w:val="none"/>
          <w:lang w:val="en-US" w:eastAsia="zh-CN"/>
        </w:rPr>
        <w:t>调整后方案安排48个项目，总用地面积124.5763 公顷，已实施15个项目，拟征收土地已实施面积为48.2910公顷。</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FF"/>
          <w:szCs w:val="28"/>
          <w:highlight w:val="none"/>
        </w:rPr>
      </w:pPr>
      <w:r>
        <w:rPr>
          <w:rFonts w:hint="default" w:ascii="Times New Roman" w:hAnsi="Times New Roman" w:eastAsia="仿宋" w:cs="Times New Roman"/>
          <w:color w:val="0000FF"/>
          <w:szCs w:val="36"/>
          <w:highlight w:val="none"/>
          <w:lang w:val="en-US" w:eastAsia="zh-CN"/>
        </w:rPr>
        <w:t>2023年计划完成土地征收76.2853公顷，占总征收计划的61.24%，2023年项目将于调整方案批复后开展土地征收报批工作。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eastAsia="仿宋" w:cs="Times New Roman"/>
          <w:b/>
          <w:bCs/>
          <w:color w:val="auto"/>
          <w:sz w:val="24"/>
          <w:szCs w:val="24"/>
          <w:highlight w:val="none"/>
          <w:lang w:val="en-US" w:eastAsia="zh-CN"/>
        </w:rPr>
      </w:pPr>
    </w:p>
    <w:p>
      <w:pPr>
        <w:spacing w:line="240" w:lineRule="auto"/>
        <w:ind w:firstLine="440"/>
        <w:jc w:val="right"/>
        <w:rPr>
          <w:rFonts w:hint="default" w:ascii="Times New Roman" w:hAnsi="Times New Roman" w:eastAsia="仿宋" w:cs="Times New Roman"/>
          <w:color w:val="auto"/>
          <w:sz w:val="22"/>
          <w:szCs w:val="28"/>
        </w:rPr>
      </w:pPr>
    </w:p>
    <w:p>
      <w:pPr>
        <w:pStyle w:val="7"/>
        <w:rPr>
          <w:rFonts w:hint="default" w:ascii="Times New Roman" w:hAnsi="Times New Roman" w:eastAsia="仿宋" w:cs="Times New Roman"/>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numberInDash"/>
          <w:cols w:space="0" w:num="1"/>
          <w:docGrid w:type="lines" w:linePitch="317" w:charSpace="0"/>
        </w:sectPr>
      </w:pPr>
    </w:p>
    <w:p>
      <w:pPr>
        <w:pStyle w:val="2"/>
        <w:bidi w:val="0"/>
        <w:rPr>
          <w:rFonts w:hint="default" w:ascii="Times New Roman" w:hAnsi="Times New Roman" w:eastAsia="仿宋" w:cs="Times New Roman"/>
          <w:lang w:val="en-US" w:eastAsia="zh-CN"/>
        </w:rPr>
      </w:pPr>
      <w:bookmarkStart w:id="35" w:name="_Toc7409"/>
      <w:r>
        <w:rPr>
          <w:rFonts w:hint="default" w:ascii="Times New Roman" w:hAnsi="Times New Roman" w:eastAsia="仿宋" w:cs="Times New Roman"/>
          <w:lang w:val="en-US" w:eastAsia="zh-CN"/>
        </w:rPr>
        <w:t>符合性分析</w:t>
      </w:r>
      <w:bookmarkEnd w:id="35"/>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6" w:name="_Toc15530"/>
      <w:r>
        <w:rPr>
          <w:rFonts w:hint="default" w:ascii="Times New Roman" w:hAnsi="Times New Roman" w:eastAsia="仿宋" w:cs="Times New Roman"/>
          <w:lang w:val="en-US" w:eastAsia="zh-CN"/>
        </w:rPr>
        <w:t>国民经济和社会发展规划、年度计划</w:t>
      </w:r>
      <w:bookmarkEnd w:id="36"/>
    </w:p>
    <w:p>
      <w:pPr>
        <w:keepNext w:val="0"/>
        <w:keepLines w:val="0"/>
        <w:widowControl/>
        <w:suppressLineNumbers w:val="0"/>
        <w:spacing w:line="360" w:lineRule="auto"/>
        <w:jc w:val="left"/>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sz w:val="28"/>
          <w:szCs w:val="28"/>
        </w:rPr>
        <w:t>本次成片开发范围符合《</w:t>
      </w:r>
      <w:r>
        <w:rPr>
          <w:rFonts w:hint="default" w:ascii="Times New Roman" w:hAnsi="Times New Roman" w:eastAsia="仿宋" w:cs="Times New Roman"/>
          <w:color w:val="0000FF"/>
          <w:sz w:val="28"/>
          <w:szCs w:val="28"/>
          <w:lang w:eastAsia="zh-CN"/>
        </w:rPr>
        <w:t>沁县</w:t>
      </w:r>
      <w:r>
        <w:rPr>
          <w:rFonts w:hint="default" w:ascii="Times New Roman" w:hAnsi="Times New Roman" w:eastAsia="仿宋" w:cs="Times New Roman"/>
          <w:color w:val="0000FF"/>
          <w:sz w:val="28"/>
          <w:szCs w:val="28"/>
        </w:rPr>
        <w:t>国民经济和社会发展第十四个五年规划纲要》，</w:t>
      </w:r>
      <w:r>
        <w:rPr>
          <w:rFonts w:hint="default" w:ascii="Times New Roman" w:hAnsi="Times New Roman" w:eastAsia="仿宋" w:cs="Times New Roman"/>
          <w:color w:val="0000FF"/>
          <w:kern w:val="0"/>
          <w:sz w:val="28"/>
          <w:szCs w:val="28"/>
          <w:lang w:val="en-US" w:eastAsia="zh-CN" w:bidi="ar"/>
        </w:rPr>
        <w:t>拟定的年度实施计划和开发时序符合国民经济和社会发展年度计划，并且已经纳入当地国民经济和社会发展年度计划。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FF"/>
          <w:sz w:val="28"/>
          <w:szCs w:val="32"/>
        </w:rPr>
      </w:pPr>
      <w:r>
        <w:rPr>
          <w:rFonts w:hint="default" w:ascii="Times New Roman" w:hAnsi="Times New Roman" w:eastAsia="仿宋" w:cs="Times New Roman"/>
          <w:color w:val="0000FF"/>
          <w:sz w:val="28"/>
          <w:szCs w:val="32"/>
        </w:rPr>
        <w:t>本方案拟建项目符合规划</w:t>
      </w:r>
      <w:r>
        <w:rPr>
          <w:rFonts w:hint="default" w:ascii="Times New Roman" w:hAnsi="Times New Roman" w:eastAsia="仿宋" w:cs="Times New Roman"/>
          <w:color w:val="0000FF"/>
          <w:highlight w:val="none"/>
          <w:lang w:val="en-US" w:eastAsia="zh-CN"/>
        </w:rPr>
        <w:t>“紧扣转型发展主旋律，加快煤铁气产业集聚发展”、“持续提升太行山村宜居水平”、“优化产业空间格局”、“示范引导绿色转型”、“</w:t>
      </w:r>
      <w:r>
        <w:rPr>
          <w:rFonts w:hint="default" w:ascii="Times New Roman" w:hAnsi="Times New Roman" w:eastAsia="仿宋" w:cs="Times New Roman"/>
          <w:b w:val="0"/>
          <w:bCs w:val="0"/>
          <w:color w:val="0000FF"/>
          <w:sz w:val="28"/>
          <w:szCs w:val="28"/>
          <w:highlight w:val="none"/>
          <w:lang w:val="en-US" w:eastAsia="zh-CN"/>
        </w:rPr>
        <w:t>推进沁县持续深化能源革命，实现转型发展换道领跑</w:t>
      </w:r>
      <w:r>
        <w:rPr>
          <w:rFonts w:hint="default" w:ascii="Times New Roman" w:hAnsi="Times New Roman" w:eastAsia="仿宋" w:cs="Times New Roman"/>
          <w:color w:val="0000FF"/>
          <w:highlight w:val="none"/>
          <w:lang w:val="en-US" w:eastAsia="zh-CN"/>
        </w:rPr>
        <w:t>”</w:t>
      </w:r>
      <w:r>
        <w:rPr>
          <w:rFonts w:hint="default" w:ascii="Times New Roman" w:hAnsi="Times New Roman" w:eastAsia="仿宋" w:cs="Times New Roman"/>
          <w:color w:val="0000FF"/>
          <w:sz w:val="28"/>
          <w:szCs w:val="32"/>
        </w:rPr>
        <w:t>的发展定位、要求。</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FF"/>
          <w:highlight w:val="none"/>
          <w:lang w:val="en-US" w:eastAsia="zh-CN"/>
        </w:rPr>
      </w:pPr>
      <w:r>
        <w:rPr>
          <w:rFonts w:hint="default" w:ascii="Times New Roman" w:hAnsi="Times New Roman" w:eastAsia="仿宋" w:cs="Times New Roman"/>
          <w:color w:val="0000FF"/>
          <w:highlight w:val="none"/>
          <w:lang w:val="en-US" w:eastAsia="zh-CN"/>
        </w:rPr>
        <w:t>方案调入项目致力于推进“优化产业空间格局”、“</w:t>
      </w:r>
      <w:r>
        <w:rPr>
          <w:rFonts w:hint="default" w:ascii="Times New Roman" w:hAnsi="Times New Roman" w:eastAsia="仿宋" w:cs="Times New Roman"/>
          <w:b w:val="0"/>
          <w:bCs w:val="0"/>
          <w:color w:val="0000FF"/>
          <w:sz w:val="28"/>
          <w:szCs w:val="28"/>
          <w:highlight w:val="none"/>
          <w:lang w:val="en-US" w:eastAsia="zh-CN"/>
        </w:rPr>
        <w:t>推进沁县持续深化能源革命，实现转型发展换道领跑</w:t>
      </w:r>
      <w:r>
        <w:rPr>
          <w:rFonts w:hint="default" w:ascii="Times New Roman" w:hAnsi="Times New Roman" w:eastAsia="仿宋" w:cs="Times New Roman"/>
          <w:color w:val="0000FF"/>
          <w:highlight w:val="none"/>
          <w:lang w:val="en-US" w:eastAsia="zh-CN"/>
        </w:rPr>
        <w:t>”，符合《沁县国民经济和社会发展第十四个五年规划和2035年远景目标纲要》。</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0000FF"/>
          <w:highlight w:val="none"/>
          <w:lang w:val="en-US" w:eastAsia="zh-CN"/>
        </w:rPr>
        <w:t>方案调整后，方案中项目符合《沁县国民经济和社会发展第十四个五年规划和2035年远景目标纲要》。</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7" w:name="_Toc32483"/>
      <w:r>
        <w:rPr>
          <w:rFonts w:hint="default" w:ascii="Times New Roman" w:hAnsi="Times New Roman" w:eastAsia="仿宋" w:cs="Times New Roman"/>
          <w:lang w:val="en-US" w:eastAsia="zh-CN"/>
        </w:rPr>
        <w:t>与国土空间规划的分析</w:t>
      </w:r>
      <w:bookmarkEnd w:id="37"/>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highlight w:val="none"/>
          <w:lang w:val="en-US" w:eastAsia="zh-CN"/>
        </w:rPr>
      </w:pPr>
      <w:r>
        <w:rPr>
          <w:rFonts w:hint="default" w:ascii="Times New Roman" w:hAnsi="Times New Roman" w:eastAsia="仿宋" w:cs="Times New Roman"/>
          <w:color w:val="0000FF"/>
          <w:szCs w:val="36"/>
          <w:highlight w:val="none"/>
          <w:lang w:val="en-US" w:eastAsia="zh-CN"/>
        </w:rPr>
        <w:t>方案调整后成片开发范围包括5个片区，共计151.9867公顷，拟实施土地征收成片开发用地124.5763公顷。</w:t>
      </w:r>
      <w:r>
        <w:rPr>
          <w:rFonts w:hint="default" w:ascii="Times New Roman" w:hAnsi="Times New Roman" w:eastAsia="仿宋" w:cs="Times New Roman"/>
          <w:color w:val="0000FF"/>
          <w:szCs w:val="36"/>
          <w:highlight w:val="none"/>
        </w:rPr>
        <w:t>根据</w:t>
      </w:r>
      <w:r>
        <w:rPr>
          <w:rFonts w:hint="default" w:ascii="Times New Roman" w:hAnsi="Times New Roman" w:eastAsia="仿宋" w:cs="Times New Roman"/>
          <w:color w:val="0000FF"/>
          <w:szCs w:val="36"/>
          <w:highlight w:val="none"/>
          <w:lang w:val="en-US" w:eastAsia="zh-CN"/>
        </w:rPr>
        <w:t>2022年9月底部下发的三区三线最终成果</w:t>
      </w:r>
      <w:r>
        <w:rPr>
          <w:rFonts w:hint="default" w:ascii="Times New Roman" w:hAnsi="Times New Roman" w:eastAsia="仿宋" w:cs="Times New Roman"/>
          <w:color w:val="0000FF"/>
          <w:szCs w:val="36"/>
          <w:highlight w:val="none"/>
        </w:rPr>
        <w:t>，方案</w:t>
      </w:r>
      <w:r>
        <w:rPr>
          <w:rFonts w:hint="default" w:ascii="Times New Roman" w:hAnsi="Times New Roman" w:eastAsia="仿宋" w:cs="Times New Roman"/>
          <w:color w:val="0000FF"/>
          <w:szCs w:val="36"/>
          <w:highlight w:val="none"/>
          <w:lang w:val="en-US" w:eastAsia="zh-CN"/>
        </w:rPr>
        <w:t>调整后</w:t>
      </w:r>
      <w:r>
        <w:rPr>
          <w:rFonts w:hint="default" w:ascii="Times New Roman" w:hAnsi="Times New Roman" w:eastAsia="仿宋" w:cs="Times New Roman"/>
          <w:color w:val="0000FF"/>
          <w:szCs w:val="36"/>
          <w:highlight w:val="none"/>
        </w:rPr>
        <w:t>的</w:t>
      </w:r>
      <w:r>
        <w:rPr>
          <w:rFonts w:hint="default" w:ascii="Times New Roman" w:hAnsi="Times New Roman" w:eastAsia="仿宋" w:cs="Times New Roman"/>
          <w:color w:val="0000FF"/>
          <w:szCs w:val="36"/>
          <w:highlight w:val="none"/>
          <w:lang w:val="en-US" w:eastAsia="zh-CN"/>
        </w:rPr>
        <w:t>5</w:t>
      </w:r>
      <w:r>
        <w:rPr>
          <w:rFonts w:hint="default" w:ascii="Times New Roman" w:hAnsi="Times New Roman" w:eastAsia="仿宋" w:cs="Times New Roman"/>
          <w:color w:val="0000FF"/>
          <w:szCs w:val="36"/>
          <w:highlight w:val="none"/>
        </w:rPr>
        <w:t>个片区全部位</w:t>
      </w:r>
      <w:r>
        <w:rPr>
          <w:rFonts w:hint="default" w:ascii="Times New Roman" w:hAnsi="Times New Roman" w:eastAsia="仿宋" w:cs="Times New Roman"/>
          <w:color w:val="0000FF"/>
          <w:szCs w:val="36"/>
          <w:highlight w:val="none"/>
          <w:lang w:val="en-US" w:eastAsia="zh-CN"/>
        </w:rPr>
        <w:t>于“</w:t>
      </w:r>
      <w:r>
        <w:rPr>
          <w:rFonts w:hint="default" w:ascii="Times New Roman" w:hAnsi="Times New Roman" w:eastAsia="仿宋" w:cs="Times New Roman"/>
          <w:color w:val="0000FF"/>
          <w:szCs w:val="36"/>
          <w:highlight w:val="none"/>
        </w:rPr>
        <w:t>三区三线</w:t>
      </w:r>
      <w:r>
        <w:rPr>
          <w:rFonts w:hint="default" w:ascii="Times New Roman" w:hAnsi="Times New Roman" w:eastAsia="仿宋" w:cs="Times New Roman"/>
          <w:color w:val="0000FF"/>
          <w:szCs w:val="36"/>
          <w:highlight w:val="none"/>
          <w:lang w:val="en-US" w:eastAsia="zh-CN"/>
        </w:rPr>
        <w:t>”成果的</w:t>
      </w:r>
      <w:r>
        <w:rPr>
          <w:rFonts w:hint="default" w:ascii="Times New Roman" w:hAnsi="Times New Roman" w:eastAsia="仿宋" w:cs="Times New Roman"/>
          <w:color w:val="0000FF"/>
          <w:szCs w:val="36"/>
          <w:highlight w:val="none"/>
        </w:rPr>
        <w:t>的城镇开发边界的集中建设区内</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不涉及永久基本农田和生态红线。</w:t>
      </w:r>
      <w:r>
        <w:rPr>
          <w:rFonts w:hint="default" w:ascii="Times New Roman" w:hAnsi="Times New Roman" w:eastAsia="仿宋" w:cs="Times New Roman"/>
          <w:color w:val="0000FF"/>
          <w:szCs w:val="36"/>
          <w:highlight w:val="none"/>
        </w:rPr>
        <w:t>本方案符合国土空间规划管控规则，符合“三条控制线”空间管控要求</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符合土地征收成片开发方案送审报批的要求</w:t>
      </w:r>
      <w:r>
        <w:rPr>
          <w:rFonts w:hint="default" w:ascii="Times New Roman" w:hAnsi="Times New Roman" w:eastAsia="仿宋" w:cs="Times New Roman"/>
          <w:color w:val="0000FF"/>
          <w:szCs w:val="36"/>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highlight w:val="none"/>
          <w:lang w:val="en-US" w:eastAsia="zh-CN"/>
        </w:rPr>
      </w:pPr>
      <w:r>
        <w:rPr>
          <w:rFonts w:hint="default" w:ascii="Times New Roman" w:hAnsi="Times New Roman" w:eastAsia="仿宋" w:cs="Times New Roman"/>
          <w:color w:val="0000FF"/>
          <w:szCs w:val="36"/>
          <w:highlight w:val="none"/>
          <w:lang w:val="en-US" w:eastAsia="zh-CN"/>
        </w:rPr>
        <w:t>拟实施土地征收成片开发用地符合国土空间总体规划强制性内容，并严格按规划依法依规建设。我县已将成片开发范围内拟征收报批地块纳入正在编制的的《沁县国土空间总体规划（2021-2035年）》的</w:t>
      </w:r>
      <w:r>
        <w:rPr>
          <w:rFonts w:hint="default" w:ascii="Times New Roman" w:hAnsi="Times New Roman" w:eastAsia="仿宋" w:cs="Times New Roman"/>
          <w:color w:val="0000FF"/>
          <w:szCs w:val="36"/>
          <w:highlight w:val="none"/>
        </w:rPr>
        <w:t>城镇开发边界内的集中建设区</w:t>
      </w:r>
      <w:r>
        <w:rPr>
          <w:rFonts w:hint="default" w:ascii="Times New Roman" w:hAnsi="Times New Roman" w:eastAsia="仿宋" w:cs="Times New Roman"/>
          <w:color w:val="0000FF"/>
          <w:szCs w:val="36"/>
          <w:highlight w:val="none"/>
          <w:lang w:eastAsia="zh-CN"/>
        </w:rPr>
        <w:t>，</w:t>
      </w:r>
      <w:r>
        <w:rPr>
          <w:rFonts w:hint="default" w:ascii="Times New Roman" w:hAnsi="Times New Roman" w:eastAsia="仿宋" w:cs="Times New Roman"/>
          <w:color w:val="0000FF"/>
          <w:szCs w:val="36"/>
          <w:highlight w:val="none"/>
          <w:lang w:val="en-US" w:eastAsia="zh-CN"/>
        </w:rPr>
        <w:t>并与下一步规划新增指标、年度计划相挂钩</w:t>
      </w:r>
      <w:r>
        <w:rPr>
          <w:rFonts w:hint="default" w:ascii="Times New Roman" w:hAnsi="Times New Roman" w:eastAsia="仿宋" w:cs="Times New Roman"/>
          <w:color w:val="0000FF"/>
          <w:szCs w:val="36"/>
          <w:highlight w:val="none"/>
        </w:rPr>
        <w:t>。</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8" w:name="_Toc15610"/>
      <w:r>
        <w:rPr>
          <w:rFonts w:hint="default" w:ascii="Times New Roman" w:hAnsi="Times New Roman" w:eastAsia="仿宋" w:cs="Times New Roman"/>
          <w:lang w:val="en-US" w:eastAsia="zh-CN"/>
        </w:rPr>
        <w:t>与“三线一单”的符合性分析</w:t>
      </w:r>
      <w:bookmarkEnd w:id="38"/>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b w:val="0"/>
          <w:color w:val="0000FF"/>
          <w:kern w:val="2"/>
          <w:sz w:val="28"/>
          <w:szCs w:val="36"/>
          <w:lang w:val="en-US" w:eastAsia="zh-CN" w:bidi="ar-SA"/>
        </w:rPr>
      </w:pPr>
      <w:r>
        <w:rPr>
          <w:rFonts w:hint="default" w:ascii="Times New Roman" w:hAnsi="Times New Roman" w:eastAsia="仿宋" w:cs="Times New Roman"/>
          <w:color w:val="0000FF"/>
          <w:szCs w:val="36"/>
          <w:lang w:val="en-US" w:eastAsia="zh-CN"/>
        </w:rPr>
        <w:t>本方案中拟实施土地征收成片开发用地范围符合《长治市“三线一单”文本》中生态保护红线、环境质量底线、资源利用上线，生态环境准入清单的管控要求，禁止开发建设过程中对生态敏感区域的污染和破坏，满足沁县经济发展与环境保护的需求。</w:t>
      </w:r>
      <w:r>
        <w:rPr>
          <w:rFonts w:hint="default" w:ascii="Times New Roman" w:hAnsi="Times New Roman" w:eastAsia="仿宋" w:cs="Times New Roman"/>
          <w:color w:val="0000FF"/>
          <w:szCs w:val="36"/>
          <w:highlight w:val="none"/>
          <w:lang w:val="en-US" w:eastAsia="zh-CN"/>
        </w:rPr>
        <w:t>本方案符合“三线一单”管控要求。</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39" w:name="_Toc31142"/>
      <w:r>
        <w:rPr>
          <w:rFonts w:hint="default" w:ascii="Times New Roman" w:hAnsi="Times New Roman" w:eastAsia="仿宋" w:cs="Times New Roman"/>
          <w:lang w:val="en-US" w:eastAsia="zh-CN"/>
        </w:rPr>
        <w:t>公益性用地比例</w:t>
      </w:r>
      <w:bookmarkEnd w:id="39"/>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 w:val="28"/>
          <w:szCs w:val="28"/>
        </w:rPr>
      </w:pPr>
      <w:r>
        <w:rPr>
          <w:rFonts w:hint="default" w:ascii="Times New Roman" w:hAnsi="Times New Roman" w:eastAsia="仿宋" w:cs="Times New Roman"/>
          <w:color w:val="0000FF"/>
          <w:sz w:val="28"/>
          <w:szCs w:val="28"/>
          <w:lang w:val="en-US" w:eastAsia="zh-CN"/>
        </w:rPr>
        <w:t>原</w:t>
      </w:r>
      <w:r>
        <w:rPr>
          <w:rFonts w:hint="default" w:ascii="Times New Roman" w:hAnsi="Times New Roman" w:eastAsia="仿宋" w:cs="Times New Roman"/>
          <w:color w:val="0000FF"/>
          <w:sz w:val="28"/>
          <w:szCs w:val="28"/>
        </w:rPr>
        <w:t>方案拟用地面积131.0285公顷，其中公益性用地</w:t>
      </w:r>
      <w:r>
        <w:rPr>
          <w:rFonts w:hint="default" w:ascii="Times New Roman" w:hAnsi="Times New Roman" w:eastAsia="仿宋" w:cs="Times New Roman"/>
          <w:color w:val="0000FF"/>
          <w:sz w:val="28"/>
          <w:szCs w:val="28"/>
          <w:lang w:val="en-US" w:eastAsia="zh-CN"/>
        </w:rPr>
        <w:t>面积</w:t>
      </w:r>
      <w:r>
        <w:rPr>
          <w:rFonts w:hint="default" w:ascii="Times New Roman" w:hAnsi="Times New Roman" w:eastAsia="仿宋" w:cs="Times New Roman"/>
          <w:color w:val="0000FF"/>
          <w:sz w:val="28"/>
          <w:szCs w:val="28"/>
        </w:rPr>
        <w:t>52.7094公顷，占总用地面积的40.23%；符合“细则”规定的公益性用地面积不低于40%的要求。</w:t>
      </w:r>
    </w:p>
    <w:p>
      <w:pPr>
        <w:spacing w:line="360" w:lineRule="auto"/>
        <w:ind w:firstLine="560"/>
        <w:rPr>
          <w:rFonts w:hint="default" w:ascii="Times New Roman" w:hAnsi="Times New Roman" w:eastAsia="仿宋" w:cs="Times New Roman"/>
          <w:color w:val="0000FF"/>
          <w:sz w:val="28"/>
          <w:szCs w:val="28"/>
          <w:highlight w:val="none"/>
        </w:rPr>
      </w:pPr>
      <w:r>
        <w:rPr>
          <w:rFonts w:hint="default" w:ascii="Times New Roman" w:hAnsi="Times New Roman" w:eastAsia="仿宋" w:cs="Times New Roman"/>
          <w:color w:val="0000FF"/>
          <w:sz w:val="28"/>
          <w:szCs w:val="28"/>
          <w:highlight w:val="none"/>
        </w:rPr>
        <w:t>本方案</w:t>
      </w:r>
      <w:r>
        <w:rPr>
          <w:rFonts w:hint="default" w:ascii="Times New Roman" w:hAnsi="Times New Roman" w:eastAsia="仿宋" w:cs="Times New Roman"/>
          <w:color w:val="0000FF"/>
          <w:sz w:val="28"/>
          <w:szCs w:val="28"/>
          <w:highlight w:val="none"/>
          <w:lang w:val="en-US" w:eastAsia="zh-CN"/>
        </w:rPr>
        <w:t>调整后</w:t>
      </w:r>
      <w:r>
        <w:rPr>
          <w:rFonts w:hint="default" w:ascii="Times New Roman" w:hAnsi="Times New Roman" w:eastAsia="仿宋" w:cs="Times New Roman"/>
          <w:color w:val="0000FF"/>
          <w:sz w:val="28"/>
          <w:szCs w:val="28"/>
          <w:highlight w:val="none"/>
        </w:rPr>
        <w:t>拟用地面积</w:t>
      </w:r>
      <w:r>
        <w:rPr>
          <w:rFonts w:hint="default" w:ascii="Times New Roman" w:hAnsi="Times New Roman" w:eastAsia="仿宋" w:cs="Times New Roman"/>
          <w:color w:val="0000FF"/>
          <w:sz w:val="28"/>
          <w:szCs w:val="28"/>
          <w:highlight w:val="none"/>
          <w:lang w:val="en-US" w:eastAsia="zh-CN"/>
        </w:rPr>
        <w:t>151.9867</w:t>
      </w:r>
      <w:r>
        <w:rPr>
          <w:rFonts w:hint="default" w:ascii="Times New Roman" w:hAnsi="Times New Roman" w:eastAsia="仿宋" w:cs="Times New Roman"/>
          <w:color w:val="0000FF"/>
          <w:sz w:val="28"/>
          <w:szCs w:val="28"/>
          <w:highlight w:val="none"/>
        </w:rPr>
        <w:t>公顷，其中公益性用地包括机关团体用地、教育用地、科教文卫用地、社会福利用地、医疗卫生用地、公用设施用地、城镇道路用地、供水用地、排水用地、消防用地、公园绿地、广场用地，合计</w:t>
      </w:r>
      <w:r>
        <w:rPr>
          <w:rFonts w:hint="default" w:ascii="Times New Roman" w:hAnsi="Times New Roman" w:eastAsia="仿宋" w:cs="Times New Roman"/>
          <w:color w:val="0000FF"/>
          <w:sz w:val="28"/>
          <w:szCs w:val="28"/>
          <w:highlight w:val="none"/>
          <w:lang w:val="en-US" w:eastAsia="zh-CN"/>
        </w:rPr>
        <w:t>62.2613</w:t>
      </w:r>
      <w:r>
        <w:rPr>
          <w:rFonts w:hint="default" w:ascii="Times New Roman" w:hAnsi="Times New Roman" w:eastAsia="仿宋" w:cs="Times New Roman"/>
          <w:color w:val="0000FF"/>
          <w:sz w:val="28"/>
          <w:szCs w:val="28"/>
          <w:highlight w:val="none"/>
        </w:rPr>
        <w:t>公顷，占总用地面积的</w:t>
      </w:r>
      <w:r>
        <w:rPr>
          <w:rFonts w:hint="default" w:ascii="Times New Roman" w:hAnsi="Times New Roman" w:eastAsia="仿宋" w:cs="Times New Roman"/>
          <w:color w:val="0000FF"/>
          <w:sz w:val="28"/>
          <w:szCs w:val="28"/>
          <w:highlight w:val="none"/>
          <w:lang w:val="en-US" w:eastAsia="zh-CN"/>
        </w:rPr>
        <w:t>40.97%</w:t>
      </w:r>
      <w:r>
        <w:rPr>
          <w:rFonts w:hint="default" w:ascii="Times New Roman" w:hAnsi="Times New Roman" w:eastAsia="仿宋" w:cs="Times New Roman"/>
          <w:color w:val="0000FF"/>
          <w:sz w:val="28"/>
          <w:szCs w:val="28"/>
          <w:highlight w:val="none"/>
        </w:rPr>
        <w:t>；符合“细则”规定的公益性用地面积不低于40%的要求。</w:t>
      </w:r>
    </w:p>
    <w:p>
      <w:pPr>
        <w:rPr>
          <w:rFonts w:hint="default" w:ascii="Times New Roman" w:hAnsi="Times New Roman" w:eastAsia="仿宋" w:cs="Times New Roman"/>
          <w:b/>
          <w:bCs/>
          <w:color w:val="0000FF"/>
          <w:sz w:val="24"/>
          <w:szCs w:val="24"/>
          <w:highlight w:val="none"/>
          <w:lang w:val="en-US" w:eastAsia="zh-CN"/>
        </w:rPr>
      </w:pPr>
      <w:r>
        <w:rPr>
          <w:rFonts w:hint="default" w:ascii="Times New Roman" w:hAnsi="Times New Roman" w:eastAsia="仿宋" w:cs="Times New Roman"/>
          <w:b/>
          <w:bCs/>
          <w:color w:val="0000FF"/>
          <w:sz w:val="24"/>
          <w:szCs w:val="24"/>
          <w:highlight w:val="none"/>
          <w:lang w:val="en-US" w:eastAsia="zh-CN"/>
        </w:rPr>
        <w:br w:type="page"/>
      </w:r>
    </w:p>
    <w:p>
      <w:pPr>
        <w:spacing w:line="240" w:lineRule="auto"/>
        <w:ind w:firstLine="440"/>
        <w:jc w:val="right"/>
        <w:rPr>
          <w:rFonts w:hint="default" w:ascii="Times New Roman" w:hAnsi="Times New Roman" w:eastAsia="仿宋" w:cs="Times New Roman"/>
          <w:color w:val="FF0000"/>
          <w:sz w:val="22"/>
          <w:szCs w:val="28"/>
          <w:highlight w:val="none"/>
        </w:rPr>
      </w:pP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40" w:name="_Toc3901"/>
      <w:r>
        <w:rPr>
          <w:rFonts w:hint="default" w:ascii="Times New Roman" w:hAnsi="Times New Roman" w:eastAsia="仿宋" w:cs="Times New Roman"/>
          <w:lang w:val="en-US" w:eastAsia="zh-CN"/>
        </w:rPr>
        <w:t>耕地占补平衡情况</w:t>
      </w:r>
      <w:bookmarkEnd w:id="40"/>
    </w:p>
    <w:p>
      <w:pPr>
        <w:spacing w:line="360" w:lineRule="auto"/>
        <w:ind w:firstLine="560"/>
        <w:rPr>
          <w:rFonts w:hint="default" w:ascii="Times New Roman" w:hAnsi="Times New Roman" w:eastAsia="仿宋" w:cs="Times New Roman"/>
          <w:color w:val="0000FF"/>
          <w:szCs w:val="36"/>
          <w:highlight w:val="none"/>
          <w:lang w:val="en-US"/>
        </w:rPr>
      </w:pPr>
      <w:r>
        <w:rPr>
          <w:rFonts w:hint="default" w:ascii="Times New Roman" w:hAnsi="Times New Roman" w:eastAsia="仿宋" w:cs="Times New Roman"/>
          <w:color w:val="0000FF"/>
          <w:szCs w:val="36"/>
          <w:highlight w:val="none"/>
          <w:lang w:val="en-US" w:eastAsia="zh-CN"/>
        </w:rPr>
        <w:t>本方案调整后拟实施土地征收成片开发用地范围占用耕地55.7985公顷，</w:t>
      </w:r>
      <w:r>
        <w:rPr>
          <w:rFonts w:hint="default" w:ascii="Times New Roman" w:hAnsi="Times New Roman" w:eastAsia="仿宋" w:cs="Times New Roman"/>
          <w:color w:val="0000FF"/>
          <w:szCs w:val="36"/>
          <w:lang w:val="en-US" w:eastAsia="zh-CN"/>
        </w:rPr>
        <w:t>耕地</w:t>
      </w:r>
      <w:r>
        <w:rPr>
          <w:rFonts w:hint="default" w:ascii="Times New Roman" w:hAnsi="Times New Roman" w:eastAsia="仿宋" w:cs="Times New Roman"/>
          <w:color w:val="0000FF"/>
          <w:szCs w:val="36"/>
          <w:highlight w:val="none"/>
          <w:lang w:val="en-US" w:eastAsia="zh-CN"/>
        </w:rPr>
        <w:t>利用等别</w:t>
      </w:r>
      <w:r>
        <w:rPr>
          <w:rFonts w:hint="default" w:ascii="Times New Roman" w:hAnsi="Times New Roman" w:eastAsia="仿宋" w:cs="Times New Roman"/>
          <w:color w:val="0000FF"/>
          <w:szCs w:val="36"/>
          <w:lang w:val="en-US" w:eastAsia="zh-CN"/>
        </w:rPr>
        <w:t>为12等</w:t>
      </w:r>
      <w:r>
        <w:rPr>
          <w:rFonts w:hint="default" w:ascii="Times New Roman" w:hAnsi="Times New Roman" w:eastAsia="仿宋" w:cs="Times New Roman"/>
          <w:color w:val="0000FF"/>
          <w:szCs w:val="36"/>
          <w:highlight w:val="none"/>
          <w:lang w:val="en-US" w:eastAsia="zh-CN"/>
        </w:rPr>
        <w:t>，</w:t>
      </w:r>
      <w:r>
        <w:rPr>
          <w:rFonts w:hint="default" w:ascii="Times New Roman" w:hAnsi="Times New Roman" w:eastAsia="仿宋" w:cs="Times New Roman"/>
          <w:color w:val="0000FF"/>
          <w:kern w:val="0"/>
          <w:sz w:val="28"/>
          <w:szCs w:val="28"/>
          <w:lang w:val="en-US" w:eastAsia="zh-CN" w:bidi="ar"/>
        </w:rPr>
        <w:t>其中 2020-2022年已完成土地征收地块占用耕地 28.7568公顷，使用耕地已完成耕地占补平衡</w:t>
      </w:r>
      <w:r>
        <w:rPr>
          <w:rFonts w:hint="default" w:ascii="Times New Roman" w:hAnsi="Times New Roman" w:eastAsia="仿宋" w:cs="Times New Roman"/>
          <w:color w:val="0000FF"/>
          <w:szCs w:val="36"/>
          <w:highlight w:val="none"/>
          <w:lang w:val="en-US" w:eastAsia="zh-CN"/>
        </w:rPr>
        <w:t>。沁县耕地占补平衡库中耕地面积103.5363公顷，</w:t>
      </w:r>
      <w:r>
        <w:rPr>
          <w:rFonts w:hint="default" w:ascii="Times New Roman" w:hAnsi="Times New Roman" w:eastAsia="仿宋" w:cs="Times New Roman"/>
          <w:color w:val="0000FF"/>
          <w:szCs w:val="36"/>
          <w:lang w:val="en-US" w:eastAsia="zh-CN"/>
        </w:rPr>
        <w:t>耕地</w:t>
      </w:r>
      <w:r>
        <w:rPr>
          <w:rFonts w:hint="default" w:ascii="Times New Roman" w:hAnsi="Times New Roman" w:eastAsia="仿宋" w:cs="Times New Roman"/>
          <w:color w:val="0000FF"/>
          <w:szCs w:val="36"/>
          <w:highlight w:val="none"/>
          <w:lang w:val="en-US" w:eastAsia="zh-CN"/>
        </w:rPr>
        <w:t>平均利用等别</w:t>
      </w:r>
      <w:r>
        <w:rPr>
          <w:rFonts w:hint="default" w:ascii="Times New Roman" w:hAnsi="Times New Roman" w:eastAsia="仿宋" w:cs="Times New Roman"/>
          <w:color w:val="0000FF"/>
          <w:szCs w:val="36"/>
          <w:lang w:val="en-US" w:eastAsia="zh-CN"/>
        </w:rPr>
        <w:t>为12等，</w:t>
      </w:r>
      <w:r>
        <w:rPr>
          <w:rFonts w:hint="default" w:ascii="Times New Roman" w:hAnsi="Times New Roman" w:eastAsia="仿宋" w:cs="Times New Roman"/>
          <w:color w:val="0000FF"/>
          <w:szCs w:val="36"/>
          <w:highlight w:val="none"/>
          <w:lang w:val="en-US" w:eastAsia="zh-CN"/>
        </w:rPr>
        <w:t>可满足2023年拟征收地块占用耕地面积，2023年拟征收地块占用耕地全部由县域内自行平衡。</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41" w:name="_Toc6741"/>
      <w:r>
        <w:rPr>
          <w:rFonts w:hint="default" w:ascii="Times New Roman" w:hAnsi="Times New Roman" w:eastAsia="仿宋" w:cs="Times New Roman"/>
          <w:lang w:val="en-US" w:eastAsia="zh-CN"/>
        </w:rPr>
        <w:t>批而未供和闲置土地情况</w:t>
      </w:r>
      <w:bookmarkEnd w:id="41"/>
    </w:p>
    <w:p>
      <w:pPr>
        <w:spacing w:line="360" w:lineRule="auto"/>
        <w:ind w:firstLine="560" w:firstLineChars="200"/>
        <w:rPr>
          <w:rFonts w:hint="default" w:ascii="Times New Roman" w:hAnsi="Times New Roman" w:eastAsia="仿宋" w:cs="Times New Roman"/>
          <w:color w:val="0000FF"/>
          <w:sz w:val="28"/>
          <w:szCs w:val="32"/>
          <w:lang w:val="en-US" w:eastAsia="zh-CN"/>
        </w:rPr>
      </w:pPr>
      <w:r>
        <w:rPr>
          <w:rFonts w:hint="default" w:ascii="Times New Roman" w:hAnsi="Times New Roman" w:eastAsia="仿宋" w:cs="Times New Roman"/>
          <w:color w:val="0000FF"/>
          <w:sz w:val="28"/>
          <w:szCs w:val="32"/>
          <w:lang w:val="en-US" w:eastAsia="zh-CN"/>
        </w:rPr>
        <w:t>2022年批而未供任务15.23亩，已完成52.61亩，处置率345.44%。闲置土地任务0.29亩，已完成1.4719亩，处置率507.55%。</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42" w:name="_Toc18790"/>
      <w:r>
        <w:rPr>
          <w:rFonts w:hint="default" w:ascii="Times New Roman" w:hAnsi="Times New Roman" w:eastAsia="仿宋" w:cs="Times New Roman"/>
          <w:lang w:val="en-US" w:eastAsia="zh-CN"/>
        </w:rPr>
        <w:t>开发区土地利用效率情况</w:t>
      </w:r>
      <w:bookmarkEnd w:id="42"/>
    </w:p>
    <w:p>
      <w:pPr>
        <w:spacing w:line="360" w:lineRule="auto"/>
        <w:ind w:firstLine="560" w:firstLineChars="200"/>
        <w:rPr>
          <w:rFonts w:hint="default" w:ascii="Times New Roman" w:hAnsi="Times New Roman" w:eastAsia="仿宋" w:cs="Times New Roman"/>
          <w:color w:val="0000FF"/>
          <w:sz w:val="28"/>
          <w:szCs w:val="32"/>
        </w:rPr>
      </w:pPr>
      <w:r>
        <w:rPr>
          <w:rFonts w:hint="default" w:ascii="Times New Roman" w:hAnsi="Times New Roman" w:eastAsia="仿宋" w:cs="Times New Roman"/>
          <w:color w:val="0000FF"/>
          <w:sz w:val="28"/>
          <w:szCs w:val="32"/>
          <w:lang w:eastAsia="zh-CN"/>
        </w:rPr>
        <w:t>沁县</w:t>
      </w:r>
      <w:r>
        <w:rPr>
          <w:rFonts w:hint="default" w:ascii="Times New Roman" w:hAnsi="Times New Roman" w:eastAsia="仿宋" w:cs="Times New Roman"/>
          <w:color w:val="0000FF"/>
          <w:sz w:val="28"/>
          <w:szCs w:val="32"/>
        </w:rPr>
        <w:t>无省级及省级以上批准的工业主导型开发区。</w:t>
      </w:r>
    </w:p>
    <w:p>
      <w:pPr>
        <w:pStyle w:val="3"/>
        <w:numPr>
          <w:ilvl w:val="1"/>
          <w:numId w:val="1"/>
        </w:numPr>
        <w:bidi w:val="0"/>
        <w:ind w:left="0" w:leftChars="0" w:firstLine="0" w:firstLineChars="0"/>
        <w:rPr>
          <w:rFonts w:hint="default" w:ascii="Times New Roman" w:hAnsi="Times New Roman" w:eastAsia="仿宋" w:cs="Times New Roman"/>
          <w:lang w:val="en-US" w:eastAsia="zh-CN"/>
        </w:rPr>
      </w:pPr>
      <w:bookmarkStart w:id="43" w:name="_Toc28498"/>
      <w:r>
        <w:rPr>
          <w:rFonts w:hint="default" w:ascii="Times New Roman" w:hAnsi="Times New Roman" w:eastAsia="仿宋" w:cs="Times New Roman"/>
          <w:lang w:val="en-US" w:eastAsia="zh-CN"/>
        </w:rPr>
        <w:t>已批准土地征收成片开发方案实施情况</w:t>
      </w:r>
      <w:bookmarkEnd w:id="43"/>
    </w:p>
    <w:p>
      <w:pPr>
        <w:spacing w:line="360" w:lineRule="auto"/>
        <w:ind w:firstLine="560"/>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rPr>
        <w:t>截至目前，</w:t>
      </w:r>
      <w:r>
        <w:rPr>
          <w:rFonts w:hint="default" w:ascii="Times New Roman" w:hAnsi="Times New Roman" w:eastAsia="仿宋" w:cs="Times New Roman"/>
          <w:color w:val="0000FF"/>
          <w:szCs w:val="36"/>
          <w:lang w:eastAsia="zh-CN"/>
        </w:rPr>
        <w:t>沁县</w:t>
      </w:r>
      <w:r>
        <w:rPr>
          <w:rFonts w:hint="default" w:ascii="Times New Roman" w:hAnsi="Times New Roman" w:eastAsia="仿宋" w:cs="Times New Roman"/>
          <w:color w:val="0000FF"/>
          <w:szCs w:val="36"/>
        </w:rPr>
        <w:t>已批准的土地征收成片开发方案</w:t>
      </w:r>
      <w:r>
        <w:rPr>
          <w:rFonts w:hint="default" w:ascii="Times New Roman" w:hAnsi="Times New Roman" w:eastAsia="仿宋" w:cs="Times New Roman"/>
          <w:color w:val="0000FF"/>
          <w:szCs w:val="36"/>
          <w:lang w:val="en-US" w:eastAsia="zh-CN"/>
        </w:rPr>
        <w:t>为《沁县2021年土地征收成片开发方案》。</w:t>
      </w:r>
    </w:p>
    <w:p>
      <w:pPr>
        <w:spacing w:line="360" w:lineRule="auto"/>
        <w:ind w:firstLine="560"/>
        <w:rPr>
          <w:rFonts w:hint="default" w:ascii="Times New Roman" w:hAnsi="Times New Roman" w:eastAsia="仿宋" w:cs="Times New Roman"/>
          <w:color w:val="0000FF"/>
          <w:szCs w:val="36"/>
          <w:highlight w:val="none"/>
        </w:rPr>
      </w:pPr>
      <w:r>
        <w:rPr>
          <w:rFonts w:hint="default" w:ascii="Times New Roman" w:hAnsi="Times New Roman" w:eastAsia="仿宋" w:cs="Times New Roman"/>
          <w:color w:val="0000FF"/>
          <w:szCs w:val="36"/>
          <w:highlight w:val="none"/>
          <w:lang w:val="en-US" w:eastAsia="zh-CN"/>
        </w:rPr>
        <w:t>截止2023年10月底，原方案中2021年计划完成土地征收</w:t>
      </w:r>
      <w:r>
        <w:rPr>
          <w:rFonts w:hint="default" w:ascii="Times New Roman" w:hAnsi="Times New Roman" w:eastAsia="仿宋" w:cs="Times New Roman"/>
          <w:color w:val="0000FF"/>
          <w:highlight w:val="none"/>
        </w:rPr>
        <w:t>18.2045</w:t>
      </w:r>
      <w:r>
        <w:rPr>
          <w:rFonts w:hint="default" w:ascii="Times New Roman" w:hAnsi="Times New Roman" w:eastAsia="仿宋" w:cs="Times New Roman"/>
          <w:color w:val="0000FF"/>
          <w:szCs w:val="36"/>
          <w:highlight w:val="none"/>
          <w:lang w:val="en-US" w:eastAsia="zh-CN"/>
        </w:rPr>
        <w:t>公顷，已经完成报批面积</w:t>
      </w:r>
      <w:r>
        <w:rPr>
          <w:rFonts w:hint="default" w:ascii="Times New Roman" w:hAnsi="Times New Roman" w:eastAsia="仿宋" w:cs="Times New Roman"/>
          <w:color w:val="0000FF"/>
          <w:highlight w:val="none"/>
        </w:rPr>
        <w:t>18.2045</w:t>
      </w:r>
      <w:r>
        <w:rPr>
          <w:rFonts w:hint="default" w:ascii="Times New Roman" w:hAnsi="Times New Roman" w:eastAsia="仿宋" w:cs="Times New Roman"/>
          <w:color w:val="0000FF"/>
          <w:szCs w:val="36"/>
          <w:highlight w:val="none"/>
          <w:lang w:val="en-US" w:eastAsia="zh-CN"/>
        </w:rPr>
        <w:t>公顷，2021年完成情况为100%，占原方案拟征收地块面积的11.64%；其余将在调整方案批复后实施</w:t>
      </w:r>
      <w:r>
        <w:rPr>
          <w:rFonts w:hint="default" w:ascii="Times New Roman" w:hAnsi="Times New Roman" w:eastAsia="仿宋" w:cs="Times New Roman"/>
          <w:color w:val="0000FF"/>
          <w:szCs w:val="36"/>
          <w:highlight w:val="none"/>
        </w:rPr>
        <w:t>。</w:t>
      </w:r>
    </w:p>
    <w:p>
      <w:pPr>
        <w:pStyle w:val="2"/>
        <w:bidi w:val="0"/>
        <w:rPr>
          <w:rFonts w:hint="default" w:ascii="Times New Roman" w:hAnsi="Times New Roman" w:eastAsia="仿宋" w:cs="Times New Roman"/>
          <w:lang w:val="en-US" w:eastAsia="zh-CN"/>
        </w:rPr>
      </w:pPr>
      <w:bookmarkStart w:id="44" w:name="_Toc14243"/>
      <w:r>
        <w:rPr>
          <w:rFonts w:hint="default" w:ascii="Times New Roman" w:hAnsi="Times New Roman" w:eastAsia="仿宋" w:cs="Times New Roman"/>
          <w:lang w:val="en-US" w:eastAsia="zh-CN"/>
        </w:rPr>
        <w:t>结论</w:t>
      </w:r>
      <w:bookmarkEnd w:id="44"/>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1、本次土地征收成片开发方案调整方案的编制有利于加快沁县经济格局优化、公益性设施空间供给。综上，本次成片开发方案调整方案的编制是必要的。</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2、在国土空间规划批准生效前，5个土地征收成片开发范围，均位于国土空间规划确定的城镇开发边界内的集中建设区，与正在编制的国土空间规划充分衔接。</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3、本次土地征收成片开发方案调整方案划定的各成片开发范围内基础设施、公共服务设施和其他公益性用地比例均不低于40%。本次成片开发方案调整方案实施期限不超过3年，且年度实施计划已纳入当地国民经济和社会发展年度计划，符合土地征收成片开发工作标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0000FF"/>
          <w:szCs w:val="36"/>
          <w:lang w:val="en-US" w:eastAsia="zh-CN"/>
        </w:rPr>
      </w:pPr>
      <w:r>
        <w:rPr>
          <w:rFonts w:hint="default" w:ascii="Times New Roman" w:hAnsi="Times New Roman" w:eastAsia="仿宋" w:cs="Times New Roman"/>
          <w:color w:val="0000FF"/>
          <w:szCs w:val="36"/>
          <w:lang w:val="en-US" w:eastAsia="zh-CN"/>
        </w:rPr>
        <w:t>4、本次土地征收成片开发方案调整方案不涉及不得批准成片开发方案的情形。本方案不涉及占用永久基本农田和生态保护红线，且沁县不存在大量批而未供或者闲置土地的、不存在各类开发区和城市新区土地利用效率低下的情形。同时，已批准实施的土地征收成片开发方案不存在连续两年未完成年度土地征收实施计划的情况，符合土地征收成片开发工作标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0000FF"/>
          <w:szCs w:val="36"/>
          <w:lang w:val="en-US" w:eastAsia="zh-CN"/>
        </w:rPr>
        <w:t>综上所述，调整方案符合自然资源部及山西省自然资源厅关于土地征收“成片开发”的标准，做到保护耕地、保护生态环境、维护农民合法权益、节约集约用地，能使项目区域生态环境实现良性循环，实现人与自然、经济发展与资源环境协调、可持续发展。本调整方案符合土地征收成片开发工作标准。</w:t>
      </w:r>
      <w:bookmarkStart w:id="45" w:name="_Toc5299"/>
    </w:p>
    <w:bookmarkEnd w:id="45"/>
    <w:p>
      <w:pPr>
        <w:spacing w:line="360" w:lineRule="auto"/>
        <w:ind w:firstLine="560"/>
        <w:rPr>
          <w:rFonts w:hint="default" w:ascii="Times New Roman" w:hAnsi="Times New Roman" w:eastAsia="仿宋" w:cs="Times New Roman"/>
          <w:color w:val="auto"/>
          <w:spacing w:val="-6"/>
          <w:sz w:val="28"/>
          <w:szCs w:val="28"/>
        </w:rPr>
      </w:pPr>
    </w:p>
    <w:sectPr>
      <w:headerReference r:id="rId8" w:type="default"/>
      <w:footerReference r:id="rId9" w:type="default"/>
      <w:pgSz w:w="11905" w:h="16838"/>
      <w:pgMar w:top="1440" w:right="1803" w:bottom="1440" w:left="1803" w:header="850" w:footer="992" w:gutter="0"/>
      <w:pgBorders>
        <w:top w:val="none" w:sz="0" w:space="0"/>
        <w:left w:val="none" w:sz="0" w:space="0"/>
        <w:bottom w:val="none" w:sz="0" w:space="0"/>
        <w:right w:val="none" w:sz="0" w:space="0"/>
      </w:pgBorders>
      <w:pgNumType w:fmt="numberInDash"/>
      <w:cols w:space="0" w:num="1"/>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spacing w:line="240" w:lineRule="auto"/>
      <w:ind w:firstLine="420"/>
      <w:jc w:val="center"/>
      <w:rPr>
        <w:rFonts w:hint="default"/>
        <w:sz w:val="21"/>
        <w:szCs w:val="32"/>
        <w:lang w:val="en-US"/>
      </w:rPr>
    </w:pPr>
    <w:r>
      <w:rPr>
        <w:rFonts w:hint="eastAsia"/>
        <w:sz w:val="21"/>
        <w:szCs w:val="32"/>
        <w:lang w:eastAsia="zh-CN"/>
      </w:rPr>
      <w:t>《沁县</w:t>
    </w:r>
    <w:r>
      <w:rPr>
        <w:rFonts w:hint="eastAsia"/>
        <w:sz w:val="21"/>
        <w:szCs w:val="32"/>
      </w:rPr>
      <w:t xml:space="preserve"> 2021</w:t>
    </w:r>
    <w:r>
      <w:rPr>
        <w:rFonts w:hint="eastAsia"/>
        <w:sz w:val="21"/>
        <w:szCs w:val="32"/>
        <w:lang w:val="en-US" w:eastAsia="zh-CN"/>
      </w:rPr>
      <w:t xml:space="preserve"> </w:t>
    </w:r>
    <w:r>
      <w:rPr>
        <w:rFonts w:hint="eastAsia"/>
        <w:sz w:val="21"/>
        <w:szCs w:val="32"/>
      </w:rPr>
      <w:t>年土地征收成片开发方案</w:t>
    </w:r>
    <w:r>
      <w:rPr>
        <w:rFonts w:hint="eastAsia"/>
        <w:sz w:val="21"/>
        <w:szCs w:val="32"/>
        <w:lang w:eastAsia="zh-CN"/>
      </w:rPr>
      <w:t>》</w:t>
    </w:r>
    <w:r>
      <w:rPr>
        <w:rFonts w:hint="eastAsia"/>
        <w:sz w:val="21"/>
        <w:szCs w:val="32"/>
        <w:lang w:val="en-US" w:eastAsia="zh-CN"/>
      </w:rPr>
      <w:t>调整方案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spacing w:line="240" w:lineRule="auto"/>
      <w:ind w:firstLine="420"/>
      <w:jc w:val="center"/>
      <w:rPr>
        <w:rFonts w:hint="default"/>
        <w:sz w:val="21"/>
        <w:szCs w:val="32"/>
        <w:lang w:val="en-US"/>
      </w:rPr>
    </w:pPr>
    <w:r>
      <w:rPr>
        <w:rFonts w:hint="eastAsia"/>
        <w:sz w:val="21"/>
        <w:szCs w:val="32"/>
        <w:lang w:eastAsia="zh-CN"/>
      </w:rPr>
      <w:t>《沁县</w:t>
    </w:r>
    <w:r>
      <w:rPr>
        <w:rFonts w:hint="eastAsia"/>
        <w:sz w:val="21"/>
        <w:szCs w:val="32"/>
      </w:rPr>
      <w:t xml:space="preserve"> 2021</w:t>
    </w:r>
    <w:r>
      <w:rPr>
        <w:rFonts w:hint="eastAsia"/>
        <w:sz w:val="21"/>
        <w:szCs w:val="32"/>
        <w:lang w:val="en-US" w:eastAsia="zh-CN"/>
      </w:rPr>
      <w:t xml:space="preserve"> </w:t>
    </w:r>
    <w:r>
      <w:rPr>
        <w:rFonts w:hint="eastAsia"/>
        <w:sz w:val="21"/>
        <w:szCs w:val="32"/>
      </w:rPr>
      <w:t>年土地征收成片开发方案</w:t>
    </w:r>
    <w:r>
      <w:rPr>
        <w:rFonts w:hint="eastAsia"/>
        <w:sz w:val="21"/>
        <w:szCs w:val="32"/>
        <w:lang w:eastAsia="zh-CN"/>
      </w:rPr>
      <w:t>》</w:t>
    </w:r>
    <w:r>
      <w:rPr>
        <w:rFonts w:hint="eastAsia"/>
        <w:sz w:val="21"/>
        <w:szCs w:val="32"/>
        <w:lang w:val="en-US" w:eastAsia="zh-CN"/>
      </w:rPr>
      <w:t>调整方案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1045"/>
    <w:multiLevelType w:val="singleLevel"/>
    <w:tmpl w:val="83451045"/>
    <w:lvl w:ilvl="0" w:tentative="0">
      <w:start w:val="1"/>
      <w:numFmt w:val="decimal"/>
      <w:suff w:val="nothing"/>
      <w:lvlText w:val="(%1)"/>
      <w:lvlJc w:val="left"/>
      <w:pPr>
        <w:tabs>
          <w:tab w:val="left" w:pos="0"/>
        </w:tabs>
        <w:ind w:left="0" w:leftChars="0" w:firstLine="0" w:firstLineChars="0"/>
      </w:pPr>
      <w:rPr>
        <w:rFonts w:hint="default"/>
        <w:sz w:val="28"/>
      </w:rPr>
    </w:lvl>
  </w:abstractNum>
  <w:abstractNum w:abstractNumId="1">
    <w:nsid w:val="C6EA3E69"/>
    <w:multiLevelType w:val="multilevel"/>
    <w:tmpl w:val="C6EA3E69"/>
    <w:lvl w:ilvl="0" w:tentative="0">
      <w:start w:val="1"/>
      <w:numFmt w:val="decimal"/>
      <w:suff w:val="space"/>
      <w:lvlText w:val="%1"/>
      <w:lvlJc w:val="left"/>
      <w:pPr>
        <w:tabs>
          <w:tab w:val="left" w:pos="420"/>
        </w:tabs>
        <w:ind w:left="280" w:leftChars="0" w:firstLine="0" w:firstLineChars="0"/>
      </w:pPr>
      <w:rPr>
        <w:rFonts w:hint="default" w:ascii="宋体" w:hAnsi="宋体" w:eastAsia="Times New Roman" w:cs="仿宋"/>
        <w:bCs/>
        <w:sz w:val="36"/>
        <w:szCs w:val="36"/>
      </w:rPr>
    </w:lvl>
    <w:lvl w:ilvl="1" w:tentative="0">
      <w:start w:val="1"/>
      <w:numFmt w:val="decimal"/>
      <w:pStyle w:val="3"/>
      <w:suff w:val="space"/>
      <w:lvlText w:val="%1.%2"/>
      <w:lvlJc w:val="left"/>
      <w:pPr>
        <w:tabs>
          <w:tab w:val="left" w:pos="0"/>
        </w:tabs>
        <w:ind w:left="567" w:hanging="567"/>
      </w:pPr>
      <w:rPr>
        <w:rFonts w:hint="default" w:ascii="Times New Roman" w:hAnsi="Times New Roman" w:eastAsia="仿宋" w:cs="仿宋"/>
        <w:b/>
        <w:bCs/>
        <w:sz w:val="3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9083CF9"/>
    <w:multiLevelType w:val="multilevel"/>
    <w:tmpl w:val="F9083CF9"/>
    <w:lvl w:ilvl="0" w:tentative="0">
      <w:start w:val="1"/>
      <w:numFmt w:val="decimal"/>
      <w:pStyle w:val="2"/>
      <w:isLgl/>
      <w:suff w:val="space"/>
      <w:lvlText w:val="%1"/>
      <w:lvlJc w:val="left"/>
      <w:pPr>
        <w:tabs>
          <w:tab w:val="left" w:pos="0"/>
        </w:tabs>
        <w:ind w:left="0" w:leftChars="0" w:firstLine="0" w:firstLineChars="0"/>
      </w:pPr>
      <w:rPr>
        <w:rFonts w:hint="default" w:ascii="宋体" w:hAnsi="宋体" w:eastAsia="Times New Roman" w:cs="仿宋"/>
        <w:bCs/>
        <w:sz w:val="36"/>
        <w:szCs w:val="36"/>
      </w:rPr>
    </w:lvl>
    <w:lvl w:ilvl="1" w:tentative="0">
      <w:start w:val="1"/>
      <w:numFmt w:val="decimal"/>
      <w:isLgl/>
      <w:suff w:val="space"/>
      <w:lvlText w:val="%1.%2"/>
      <w:lvlJc w:val="left"/>
      <w:pPr>
        <w:tabs>
          <w:tab w:val="left" w:pos="0"/>
        </w:tabs>
        <w:ind w:left="0" w:leftChars="0" w:firstLine="0" w:firstLineChars="0"/>
      </w:pPr>
      <w:rPr>
        <w:rFonts w:hint="default" w:ascii="Times New Roman" w:hAnsi="Times New Roman" w:eastAsia="仿宋" w:cs="仿宋"/>
        <w:bCs/>
        <w:sz w:val="32"/>
        <w:szCs w:val="32"/>
      </w:rPr>
    </w:lvl>
    <w:lvl w:ilvl="2" w:tentative="0">
      <w:start w:val="1"/>
      <w:numFmt w:val="decimal"/>
      <w:pStyle w:val="4"/>
      <w:isLgl/>
      <w:suff w:val="space"/>
      <w:lvlText w:val="%1.%2.%3"/>
      <w:lvlJc w:val="left"/>
      <w:pPr>
        <w:ind w:left="709" w:hanging="709"/>
      </w:pPr>
      <w:rPr>
        <w:rFonts w:hint="default" w:ascii="Times New Roman" w:hAnsi="Times New Roman" w:eastAsia="仿宋" w:cs="宋体"/>
        <w:b/>
        <w:sz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A043127"/>
    <w:multiLevelType w:val="singleLevel"/>
    <w:tmpl w:val="0A043127"/>
    <w:lvl w:ilvl="0" w:tentative="0">
      <w:start w:val="1"/>
      <w:numFmt w:val="decimal"/>
      <w:suff w:val="nothing"/>
      <w:lvlText w:val="(%1)"/>
      <w:lvlJc w:val="left"/>
      <w:pPr>
        <w:tabs>
          <w:tab w:val="left" w:pos="0"/>
        </w:tabs>
        <w:ind w:left="0" w:leftChars="0" w:firstLine="0" w:firstLineChars="0"/>
      </w:pPr>
      <w:rPr>
        <w:rFonts w:hint="default"/>
        <w:sz w:val="28"/>
      </w:rPr>
    </w:lvl>
  </w:abstractNum>
  <w:abstractNum w:abstractNumId="4">
    <w:nsid w:val="2026671E"/>
    <w:multiLevelType w:val="singleLevel"/>
    <w:tmpl w:val="2026671E"/>
    <w:lvl w:ilvl="0" w:tentative="0">
      <w:start w:val="1"/>
      <w:numFmt w:val="decimal"/>
      <w:suff w:val="nothing"/>
      <w:lvlText w:val="(%1)"/>
      <w:lvlJc w:val="left"/>
      <w:pPr>
        <w:tabs>
          <w:tab w:val="left" w:pos="0"/>
        </w:tabs>
        <w:ind w:left="0" w:leftChars="0" w:firstLine="0" w:firstLineChars="0"/>
      </w:pPr>
      <w:rPr>
        <w:rFonts w:hint="default"/>
        <w:sz w:val="28"/>
      </w:rPr>
    </w:lvl>
  </w:abstractNum>
  <w:abstractNum w:abstractNumId="5">
    <w:nsid w:val="3E844BB1"/>
    <w:multiLevelType w:val="singleLevel"/>
    <w:tmpl w:val="3E844BB1"/>
    <w:lvl w:ilvl="0" w:tentative="0">
      <w:start w:val="1"/>
      <w:numFmt w:val="decimal"/>
      <w:suff w:val="nothing"/>
      <w:lvlText w:val="(%1)"/>
      <w:lvlJc w:val="left"/>
      <w:pPr>
        <w:tabs>
          <w:tab w:val="left" w:pos="0"/>
        </w:tabs>
        <w:ind w:left="0" w:leftChars="0" w:firstLine="0" w:firstLineChars="0"/>
      </w:pPr>
      <w:rPr>
        <w:rFonts w:hint="default"/>
        <w:sz w:val="28"/>
      </w:rPr>
    </w:lvl>
  </w:abstractNum>
  <w:abstractNum w:abstractNumId="6">
    <w:nsid w:val="58E61BED"/>
    <w:multiLevelType w:val="singleLevel"/>
    <w:tmpl w:val="58E61BED"/>
    <w:lvl w:ilvl="0" w:tentative="0">
      <w:start w:val="1"/>
      <w:numFmt w:val="decimal"/>
      <w:suff w:val="nothing"/>
      <w:lvlText w:val="(%1)"/>
      <w:lvlJc w:val="left"/>
      <w:pPr>
        <w:tabs>
          <w:tab w:val="left" w:pos="0"/>
        </w:tabs>
        <w:ind w:left="0" w:leftChars="0" w:firstLine="0" w:firstLineChars="0"/>
      </w:pPr>
      <w:rPr>
        <w:rFonts w:hint="default"/>
      </w:rPr>
    </w:lvl>
  </w:abstractNum>
  <w:abstractNum w:abstractNumId="7">
    <w:nsid w:val="71339777"/>
    <w:multiLevelType w:val="singleLevel"/>
    <w:tmpl w:val="71339777"/>
    <w:lvl w:ilvl="0" w:tentative="0">
      <w:start w:val="1"/>
      <w:numFmt w:val="decimal"/>
      <w:suff w:val="nothing"/>
      <w:lvlText w:val="(%1)"/>
      <w:lvlJc w:val="left"/>
      <w:pPr>
        <w:tabs>
          <w:tab w:val="left" w:pos="0"/>
        </w:tabs>
        <w:ind w:left="0" w:leftChars="0" w:firstLine="0" w:firstLineChars="0"/>
      </w:pPr>
      <w:rPr>
        <w:rFonts w:hint="default"/>
        <w:sz w:val="28"/>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210"/>
  <w:drawingGridVerticalSpacing w:val="19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ZGQ3YmM5NmY1MjRlNjBkMTE4ZGU0N2MyNmE5NDEifQ=="/>
  </w:docVars>
  <w:rsids>
    <w:rsidRoot w:val="00172A27"/>
    <w:rsid w:val="000D1465"/>
    <w:rsid w:val="00172A27"/>
    <w:rsid w:val="001A59CE"/>
    <w:rsid w:val="002E01C1"/>
    <w:rsid w:val="00307A95"/>
    <w:rsid w:val="00364B59"/>
    <w:rsid w:val="003B42FB"/>
    <w:rsid w:val="003F0066"/>
    <w:rsid w:val="00406E9D"/>
    <w:rsid w:val="00473031"/>
    <w:rsid w:val="004953BD"/>
    <w:rsid w:val="004F1C7B"/>
    <w:rsid w:val="00581D2D"/>
    <w:rsid w:val="00584A41"/>
    <w:rsid w:val="00585719"/>
    <w:rsid w:val="00630572"/>
    <w:rsid w:val="006E4A62"/>
    <w:rsid w:val="008269C3"/>
    <w:rsid w:val="0084520B"/>
    <w:rsid w:val="0086052C"/>
    <w:rsid w:val="00891EA3"/>
    <w:rsid w:val="008F012A"/>
    <w:rsid w:val="00907506"/>
    <w:rsid w:val="009A0223"/>
    <w:rsid w:val="009C15CF"/>
    <w:rsid w:val="00B22699"/>
    <w:rsid w:val="00B70F5C"/>
    <w:rsid w:val="00B97307"/>
    <w:rsid w:val="00BE3B42"/>
    <w:rsid w:val="00C245A5"/>
    <w:rsid w:val="00C957A4"/>
    <w:rsid w:val="00CF06EA"/>
    <w:rsid w:val="00D252B9"/>
    <w:rsid w:val="00D84727"/>
    <w:rsid w:val="00E35B3C"/>
    <w:rsid w:val="00E9603C"/>
    <w:rsid w:val="00FD4994"/>
    <w:rsid w:val="00FE4037"/>
    <w:rsid w:val="01006F72"/>
    <w:rsid w:val="011B09EA"/>
    <w:rsid w:val="011D408C"/>
    <w:rsid w:val="01282E62"/>
    <w:rsid w:val="0129428D"/>
    <w:rsid w:val="01330A91"/>
    <w:rsid w:val="01357F39"/>
    <w:rsid w:val="01360FAE"/>
    <w:rsid w:val="01377AB3"/>
    <w:rsid w:val="013940B9"/>
    <w:rsid w:val="0145476D"/>
    <w:rsid w:val="014D6149"/>
    <w:rsid w:val="0162743A"/>
    <w:rsid w:val="016B7DD3"/>
    <w:rsid w:val="016F0A91"/>
    <w:rsid w:val="01747E56"/>
    <w:rsid w:val="017669F2"/>
    <w:rsid w:val="017929A5"/>
    <w:rsid w:val="017C0F28"/>
    <w:rsid w:val="019B296C"/>
    <w:rsid w:val="01A10387"/>
    <w:rsid w:val="01A319FB"/>
    <w:rsid w:val="01A47376"/>
    <w:rsid w:val="01A84FC8"/>
    <w:rsid w:val="01AB5FEA"/>
    <w:rsid w:val="01C0309B"/>
    <w:rsid w:val="01C0753F"/>
    <w:rsid w:val="01DB6127"/>
    <w:rsid w:val="01E02201"/>
    <w:rsid w:val="01E16C6A"/>
    <w:rsid w:val="01E178BF"/>
    <w:rsid w:val="01E54AF6"/>
    <w:rsid w:val="01E76520"/>
    <w:rsid w:val="01E86FB2"/>
    <w:rsid w:val="01EA0118"/>
    <w:rsid w:val="01F26857"/>
    <w:rsid w:val="01F36FCC"/>
    <w:rsid w:val="01F80F59"/>
    <w:rsid w:val="02005B8D"/>
    <w:rsid w:val="02170261"/>
    <w:rsid w:val="02181814"/>
    <w:rsid w:val="02181FF2"/>
    <w:rsid w:val="02205253"/>
    <w:rsid w:val="02237B4A"/>
    <w:rsid w:val="023870D5"/>
    <w:rsid w:val="023F55CD"/>
    <w:rsid w:val="02401412"/>
    <w:rsid w:val="02493C45"/>
    <w:rsid w:val="02533F0F"/>
    <w:rsid w:val="0254342C"/>
    <w:rsid w:val="0257464F"/>
    <w:rsid w:val="02650C7F"/>
    <w:rsid w:val="026C03E7"/>
    <w:rsid w:val="026F3BE4"/>
    <w:rsid w:val="02713328"/>
    <w:rsid w:val="02726948"/>
    <w:rsid w:val="027C4026"/>
    <w:rsid w:val="028962A2"/>
    <w:rsid w:val="02952D4A"/>
    <w:rsid w:val="02AA60E4"/>
    <w:rsid w:val="02AC3589"/>
    <w:rsid w:val="02AE1F41"/>
    <w:rsid w:val="02B403E2"/>
    <w:rsid w:val="02B675CB"/>
    <w:rsid w:val="02B81D4D"/>
    <w:rsid w:val="02B91F9F"/>
    <w:rsid w:val="02BE3A7E"/>
    <w:rsid w:val="02BF3743"/>
    <w:rsid w:val="02C179BD"/>
    <w:rsid w:val="02C72207"/>
    <w:rsid w:val="02CE487C"/>
    <w:rsid w:val="02D802F3"/>
    <w:rsid w:val="02ED4765"/>
    <w:rsid w:val="02F2277F"/>
    <w:rsid w:val="02FB1E79"/>
    <w:rsid w:val="02FF5E45"/>
    <w:rsid w:val="03004097"/>
    <w:rsid w:val="030F322E"/>
    <w:rsid w:val="030F3A00"/>
    <w:rsid w:val="03117270"/>
    <w:rsid w:val="031D4D75"/>
    <w:rsid w:val="03241F4C"/>
    <w:rsid w:val="03263A86"/>
    <w:rsid w:val="032D2B09"/>
    <w:rsid w:val="03402AA1"/>
    <w:rsid w:val="034C320B"/>
    <w:rsid w:val="035A2540"/>
    <w:rsid w:val="035B32E1"/>
    <w:rsid w:val="03885E3A"/>
    <w:rsid w:val="03887BE8"/>
    <w:rsid w:val="038A0F4E"/>
    <w:rsid w:val="038D2513"/>
    <w:rsid w:val="038D70EF"/>
    <w:rsid w:val="03942A31"/>
    <w:rsid w:val="039C324F"/>
    <w:rsid w:val="03A471C9"/>
    <w:rsid w:val="03A57FB3"/>
    <w:rsid w:val="03A74E35"/>
    <w:rsid w:val="03B0517A"/>
    <w:rsid w:val="03B13C47"/>
    <w:rsid w:val="03B64756"/>
    <w:rsid w:val="03B94A8F"/>
    <w:rsid w:val="03C33EF8"/>
    <w:rsid w:val="03CF5817"/>
    <w:rsid w:val="03E11B3B"/>
    <w:rsid w:val="03ED490A"/>
    <w:rsid w:val="03F22761"/>
    <w:rsid w:val="03F72596"/>
    <w:rsid w:val="03FD5B9C"/>
    <w:rsid w:val="04027D69"/>
    <w:rsid w:val="0404319A"/>
    <w:rsid w:val="04242C7F"/>
    <w:rsid w:val="04295390"/>
    <w:rsid w:val="042E69E2"/>
    <w:rsid w:val="04330383"/>
    <w:rsid w:val="045328CF"/>
    <w:rsid w:val="04584BAC"/>
    <w:rsid w:val="04585C79"/>
    <w:rsid w:val="04640482"/>
    <w:rsid w:val="0464550C"/>
    <w:rsid w:val="04654719"/>
    <w:rsid w:val="046B249C"/>
    <w:rsid w:val="04903A19"/>
    <w:rsid w:val="04904FA7"/>
    <w:rsid w:val="04977B88"/>
    <w:rsid w:val="04986A1A"/>
    <w:rsid w:val="049960C8"/>
    <w:rsid w:val="04A71382"/>
    <w:rsid w:val="04AE0E15"/>
    <w:rsid w:val="04AF02E9"/>
    <w:rsid w:val="04B635B2"/>
    <w:rsid w:val="04BD2C0D"/>
    <w:rsid w:val="04CA7086"/>
    <w:rsid w:val="04CC3F71"/>
    <w:rsid w:val="04D023C0"/>
    <w:rsid w:val="04D47985"/>
    <w:rsid w:val="04D53515"/>
    <w:rsid w:val="04DB4804"/>
    <w:rsid w:val="04DF562F"/>
    <w:rsid w:val="04E2157A"/>
    <w:rsid w:val="04E533D0"/>
    <w:rsid w:val="04F76DD4"/>
    <w:rsid w:val="04F821AC"/>
    <w:rsid w:val="04FF2195"/>
    <w:rsid w:val="05060A28"/>
    <w:rsid w:val="050C2067"/>
    <w:rsid w:val="05137261"/>
    <w:rsid w:val="051648AF"/>
    <w:rsid w:val="051D3FFE"/>
    <w:rsid w:val="0523406D"/>
    <w:rsid w:val="05252BF7"/>
    <w:rsid w:val="052D7323"/>
    <w:rsid w:val="053156BC"/>
    <w:rsid w:val="05316463"/>
    <w:rsid w:val="053F6C4E"/>
    <w:rsid w:val="05445A04"/>
    <w:rsid w:val="05450672"/>
    <w:rsid w:val="05581EF2"/>
    <w:rsid w:val="056E4FF0"/>
    <w:rsid w:val="05754C96"/>
    <w:rsid w:val="057912E3"/>
    <w:rsid w:val="058052E5"/>
    <w:rsid w:val="058368B9"/>
    <w:rsid w:val="05875258"/>
    <w:rsid w:val="05982825"/>
    <w:rsid w:val="059F1133"/>
    <w:rsid w:val="05A056BD"/>
    <w:rsid w:val="05A67200"/>
    <w:rsid w:val="05B42F17"/>
    <w:rsid w:val="05BD6645"/>
    <w:rsid w:val="05C00555"/>
    <w:rsid w:val="05C1116F"/>
    <w:rsid w:val="05C26BE6"/>
    <w:rsid w:val="05CA23D1"/>
    <w:rsid w:val="05D00B5D"/>
    <w:rsid w:val="05D707A1"/>
    <w:rsid w:val="05DE1D42"/>
    <w:rsid w:val="05F11A75"/>
    <w:rsid w:val="06177909"/>
    <w:rsid w:val="061B4D44"/>
    <w:rsid w:val="061D7383"/>
    <w:rsid w:val="062F07EF"/>
    <w:rsid w:val="06316315"/>
    <w:rsid w:val="063D43C2"/>
    <w:rsid w:val="06475E02"/>
    <w:rsid w:val="064833EA"/>
    <w:rsid w:val="065772B0"/>
    <w:rsid w:val="065C361E"/>
    <w:rsid w:val="065F10D4"/>
    <w:rsid w:val="06653EAF"/>
    <w:rsid w:val="066E7569"/>
    <w:rsid w:val="06797312"/>
    <w:rsid w:val="067A4160"/>
    <w:rsid w:val="067E27E3"/>
    <w:rsid w:val="067F7BED"/>
    <w:rsid w:val="06864B2A"/>
    <w:rsid w:val="06881DE6"/>
    <w:rsid w:val="06976AC0"/>
    <w:rsid w:val="06A0349B"/>
    <w:rsid w:val="06A07661"/>
    <w:rsid w:val="06A74829"/>
    <w:rsid w:val="06B244F7"/>
    <w:rsid w:val="06B33330"/>
    <w:rsid w:val="06B67A4D"/>
    <w:rsid w:val="06C24218"/>
    <w:rsid w:val="06C26280"/>
    <w:rsid w:val="06C54CB0"/>
    <w:rsid w:val="06C673A5"/>
    <w:rsid w:val="06D82C35"/>
    <w:rsid w:val="07006686"/>
    <w:rsid w:val="07061550"/>
    <w:rsid w:val="070E48AA"/>
    <w:rsid w:val="071E4287"/>
    <w:rsid w:val="071F38A0"/>
    <w:rsid w:val="072600AF"/>
    <w:rsid w:val="07296843"/>
    <w:rsid w:val="073267E9"/>
    <w:rsid w:val="073E35E3"/>
    <w:rsid w:val="0749768F"/>
    <w:rsid w:val="075631C5"/>
    <w:rsid w:val="07577FFE"/>
    <w:rsid w:val="075C1AB8"/>
    <w:rsid w:val="075C76A7"/>
    <w:rsid w:val="075F2117"/>
    <w:rsid w:val="07646F7B"/>
    <w:rsid w:val="07760BAA"/>
    <w:rsid w:val="07837045"/>
    <w:rsid w:val="078726FF"/>
    <w:rsid w:val="07A034C6"/>
    <w:rsid w:val="07A33243"/>
    <w:rsid w:val="07AB0C21"/>
    <w:rsid w:val="07B95303"/>
    <w:rsid w:val="07C1191B"/>
    <w:rsid w:val="07C372DC"/>
    <w:rsid w:val="07CA148E"/>
    <w:rsid w:val="07CD6512"/>
    <w:rsid w:val="07CE72E1"/>
    <w:rsid w:val="07D04678"/>
    <w:rsid w:val="07D92344"/>
    <w:rsid w:val="07DB720D"/>
    <w:rsid w:val="07DD51B1"/>
    <w:rsid w:val="07E520FD"/>
    <w:rsid w:val="07EA7C99"/>
    <w:rsid w:val="07EC104E"/>
    <w:rsid w:val="07EC4BEA"/>
    <w:rsid w:val="07F41CF0"/>
    <w:rsid w:val="07F876A6"/>
    <w:rsid w:val="07FB6BDB"/>
    <w:rsid w:val="0805549D"/>
    <w:rsid w:val="08140C00"/>
    <w:rsid w:val="081A063F"/>
    <w:rsid w:val="081B7526"/>
    <w:rsid w:val="08263159"/>
    <w:rsid w:val="0835065A"/>
    <w:rsid w:val="08395B10"/>
    <w:rsid w:val="0842185D"/>
    <w:rsid w:val="0845254C"/>
    <w:rsid w:val="08574DE9"/>
    <w:rsid w:val="08585DDB"/>
    <w:rsid w:val="085D7C61"/>
    <w:rsid w:val="085F4FE4"/>
    <w:rsid w:val="086E40E0"/>
    <w:rsid w:val="087150EF"/>
    <w:rsid w:val="087859A8"/>
    <w:rsid w:val="088F77D5"/>
    <w:rsid w:val="08935065"/>
    <w:rsid w:val="08993DCB"/>
    <w:rsid w:val="08A0578F"/>
    <w:rsid w:val="08A22B86"/>
    <w:rsid w:val="08A52475"/>
    <w:rsid w:val="08BD6586"/>
    <w:rsid w:val="08BE3543"/>
    <w:rsid w:val="08C348AC"/>
    <w:rsid w:val="08C96497"/>
    <w:rsid w:val="08D12C20"/>
    <w:rsid w:val="08DD280D"/>
    <w:rsid w:val="08E77ABC"/>
    <w:rsid w:val="08F02253"/>
    <w:rsid w:val="08F05E4A"/>
    <w:rsid w:val="08F312A6"/>
    <w:rsid w:val="09076F61"/>
    <w:rsid w:val="090B7843"/>
    <w:rsid w:val="090F0D69"/>
    <w:rsid w:val="09107721"/>
    <w:rsid w:val="09212671"/>
    <w:rsid w:val="0924197E"/>
    <w:rsid w:val="09324FA1"/>
    <w:rsid w:val="09460FBA"/>
    <w:rsid w:val="09511522"/>
    <w:rsid w:val="095312E9"/>
    <w:rsid w:val="09752D1C"/>
    <w:rsid w:val="0983407B"/>
    <w:rsid w:val="098636FB"/>
    <w:rsid w:val="098D7D07"/>
    <w:rsid w:val="099C619C"/>
    <w:rsid w:val="09A03EDE"/>
    <w:rsid w:val="09A552C3"/>
    <w:rsid w:val="09B064D1"/>
    <w:rsid w:val="09BB55AD"/>
    <w:rsid w:val="09DF2916"/>
    <w:rsid w:val="09E77EF7"/>
    <w:rsid w:val="09F14739"/>
    <w:rsid w:val="09FD689E"/>
    <w:rsid w:val="0A156E68"/>
    <w:rsid w:val="0A2571AB"/>
    <w:rsid w:val="0A445CC7"/>
    <w:rsid w:val="0A4B267B"/>
    <w:rsid w:val="0A4E393A"/>
    <w:rsid w:val="0A611E71"/>
    <w:rsid w:val="0A7A3506"/>
    <w:rsid w:val="0A8D4ABA"/>
    <w:rsid w:val="0A906A95"/>
    <w:rsid w:val="0A950C9B"/>
    <w:rsid w:val="0A9E7CF1"/>
    <w:rsid w:val="0AA05980"/>
    <w:rsid w:val="0AA1613D"/>
    <w:rsid w:val="0AA32961"/>
    <w:rsid w:val="0AA5349F"/>
    <w:rsid w:val="0AAB0D8C"/>
    <w:rsid w:val="0AC02050"/>
    <w:rsid w:val="0AC15AA6"/>
    <w:rsid w:val="0AC728F1"/>
    <w:rsid w:val="0AC91212"/>
    <w:rsid w:val="0ACE7485"/>
    <w:rsid w:val="0AD11155"/>
    <w:rsid w:val="0AD90520"/>
    <w:rsid w:val="0AD97CD9"/>
    <w:rsid w:val="0ADD2310"/>
    <w:rsid w:val="0AEB2A0B"/>
    <w:rsid w:val="0AED769F"/>
    <w:rsid w:val="0AF96A04"/>
    <w:rsid w:val="0B116814"/>
    <w:rsid w:val="0B130803"/>
    <w:rsid w:val="0B1836C6"/>
    <w:rsid w:val="0B1F0FC2"/>
    <w:rsid w:val="0B422D73"/>
    <w:rsid w:val="0B440779"/>
    <w:rsid w:val="0B4E5BBB"/>
    <w:rsid w:val="0B571638"/>
    <w:rsid w:val="0B602BDB"/>
    <w:rsid w:val="0B6251C3"/>
    <w:rsid w:val="0B7334D0"/>
    <w:rsid w:val="0B7829F7"/>
    <w:rsid w:val="0B8D2240"/>
    <w:rsid w:val="0B925AA8"/>
    <w:rsid w:val="0B9424C2"/>
    <w:rsid w:val="0B996509"/>
    <w:rsid w:val="0B9A495D"/>
    <w:rsid w:val="0B9D2389"/>
    <w:rsid w:val="0BAA2863"/>
    <w:rsid w:val="0BAE567C"/>
    <w:rsid w:val="0BB27EF8"/>
    <w:rsid w:val="0BB8476F"/>
    <w:rsid w:val="0BBA6DAD"/>
    <w:rsid w:val="0BBC55CD"/>
    <w:rsid w:val="0BC174EC"/>
    <w:rsid w:val="0BCB720C"/>
    <w:rsid w:val="0BD74DEA"/>
    <w:rsid w:val="0BD85E41"/>
    <w:rsid w:val="0BDC32B7"/>
    <w:rsid w:val="0BDF6813"/>
    <w:rsid w:val="0BEE069E"/>
    <w:rsid w:val="0C010848"/>
    <w:rsid w:val="0C104897"/>
    <w:rsid w:val="0C1B3467"/>
    <w:rsid w:val="0C214084"/>
    <w:rsid w:val="0C2F1549"/>
    <w:rsid w:val="0C324B95"/>
    <w:rsid w:val="0C34090D"/>
    <w:rsid w:val="0C474A58"/>
    <w:rsid w:val="0C55464C"/>
    <w:rsid w:val="0C571F43"/>
    <w:rsid w:val="0C596162"/>
    <w:rsid w:val="0C5D7822"/>
    <w:rsid w:val="0C7A110B"/>
    <w:rsid w:val="0C7C51F1"/>
    <w:rsid w:val="0C84235E"/>
    <w:rsid w:val="0C850579"/>
    <w:rsid w:val="0C85337E"/>
    <w:rsid w:val="0C865C06"/>
    <w:rsid w:val="0C976BC5"/>
    <w:rsid w:val="0C996F84"/>
    <w:rsid w:val="0CB21B12"/>
    <w:rsid w:val="0CB62B91"/>
    <w:rsid w:val="0CB947F4"/>
    <w:rsid w:val="0CBC3C5E"/>
    <w:rsid w:val="0CC339A0"/>
    <w:rsid w:val="0CD644E2"/>
    <w:rsid w:val="0CD92A31"/>
    <w:rsid w:val="0CDF4682"/>
    <w:rsid w:val="0CE00A95"/>
    <w:rsid w:val="0CF06F2A"/>
    <w:rsid w:val="0CF5235A"/>
    <w:rsid w:val="0CFD5702"/>
    <w:rsid w:val="0CFF2AA6"/>
    <w:rsid w:val="0D0F1EEB"/>
    <w:rsid w:val="0D1F336B"/>
    <w:rsid w:val="0D240982"/>
    <w:rsid w:val="0D2F17D1"/>
    <w:rsid w:val="0D3753CD"/>
    <w:rsid w:val="0D3D3228"/>
    <w:rsid w:val="0D4041E6"/>
    <w:rsid w:val="0D4449E5"/>
    <w:rsid w:val="0D4B4161"/>
    <w:rsid w:val="0D4E21C4"/>
    <w:rsid w:val="0D4E71B1"/>
    <w:rsid w:val="0D5141CB"/>
    <w:rsid w:val="0D514DFB"/>
    <w:rsid w:val="0D622CC9"/>
    <w:rsid w:val="0D6819F9"/>
    <w:rsid w:val="0D690A8B"/>
    <w:rsid w:val="0D6B7EA7"/>
    <w:rsid w:val="0D8B1DC6"/>
    <w:rsid w:val="0D8B3731"/>
    <w:rsid w:val="0DA903F9"/>
    <w:rsid w:val="0DAD6137"/>
    <w:rsid w:val="0DAE49A6"/>
    <w:rsid w:val="0DB02530"/>
    <w:rsid w:val="0DB92789"/>
    <w:rsid w:val="0DBD40D5"/>
    <w:rsid w:val="0DC3098A"/>
    <w:rsid w:val="0DC46B90"/>
    <w:rsid w:val="0DD231BA"/>
    <w:rsid w:val="0DE072D6"/>
    <w:rsid w:val="0DEE02CB"/>
    <w:rsid w:val="0DF14003"/>
    <w:rsid w:val="0DF76096"/>
    <w:rsid w:val="0DFD1151"/>
    <w:rsid w:val="0E162207"/>
    <w:rsid w:val="0E19425F"/>
    <w:rsid w:val="0E206A63"/>
    <w:rsid w:val="0E243C0D"/>
    <w:rsid w:val="0E245572"/>
    <w:rsid w:val="0E310218"/>
    <w:rsid w:val="0E4F6E86"/>
    <w:rsid w:val="0E5268DA"/>
    <w:rsid w:val="0E566184"/>
    <w:rsid w:val="0E5B3AB1"/>
    <w:rsid w:val="0E5B482A"/>
    <w:rsid w:val="0E5F2FF1"/>
    <w:rsid w:val="0E5F77FB"/>
    <w:rsid w:val="0E6113DA"/>
    <w:rsid w:val="0E6F3E7F"/>
    <w:rsid w:val="0E821FED"/>
    <w:rsid w:val="0E831A50"/>
    <w:rsid w:val="0E84319E"/>
    <w:rsid w:val="0E8D5D98"/>
    <w:rsid w:val="0E9A2912"/>
    <w:rsid w:val="0EB36461"/>
    <w:rsid w:val="0ED2558C"/>
    <w:rsid w:val="0ED80D75"/>
    <w:rsid w:val="0EDC7662"/>
    <w:rsid w:val="0EE2563E"/>
    <w:rsid w:val="0EF0357C"/>
    <w:rsid w:val="0EF66E47"/>
    <w:rsid w:val="0EFF1FAC"/>
    <w:rsid w:val="0F184B25"/>
    <w:rsid w:val="0F1862C4"/>
    <w:rsid w:val="0F1E19E4"/>
    <w:rsid w:val="0F21262C"/>
    <w:rsid w:val="0F310E21"/>
    <w:rsid w:val="0F331A65"/>
    <w:rsid w:val="0F34171E"/>
    <w:rsid w:val="0F3A448D"/>
    <w:rsid w:val="0F3D375A"/>
    <w:rsid w:val="0F4453B4"/>
    <w:rsid w:val="0F4C77FE"/>
    <w:rsid w:val="0F4F5AB1"/>
    <w:rsid w:val="0F563291"/>
    <w:rsid w:val="0F5C78C4"/>
    <w:rsid w:val="0F6459AD"/>
    <w:rsid w:val="0F6673EF"/>
    <w:rsid w:val="0F72038D"/>
    <w:rsid w:val="0F735BF1"/>
    <w:rsid w:val="0F742DBB"/>
    <w:rsid w:val="0F8255B9"/>
    <w:rsid w:val="0F935F64"/>
    <w:rsid w:val="0FAE0F39"/>
    <w:rsid w:val="0FB10C9A"/>
    <w:rsid w:val="0FB666BA"/>
    <w:rsid w:val="0FB85349"/>
    <w:rsid w:val="0FCA6FE5"/>
    <w:rsid w:val="0FD03F37"/>
    <w:rsid w:val="0FD25759"/>
    <w:rsid w:val="0FD57A01"/>
    <w:rsid w:val="0FDE320D"/>
    <w:rsid w:val="0FE520C0"/>
    <w:rsid w:val="0FE64614"/>
    <w:rsid w:val="0FE72D0E"/>
    <w:rsid w:val="0FE91074"/>
    <w:rsid w:val="100232CB"/>
    <w:rsid w:val="1005459A"/>
    <w:rsid w:val="1010425A"/>
    <w:rsid w:val="103868E6"/>
    <w:rsid w:val="103F0BA2"/>
    <w:rsid w:val="105A05B1"/>
    <w:rsid w:val="10626B99"/>
    <w:rsid w:val="1068327B"/>
    <w:rsid w:val="106940CF"/>
    <w:rsid w:val="10785BEB"/>
    <w:rsid w:val="107B5393"/>
    <w:rsid w:val="10802373"/>
    <w:rsid w:val="108B3AAF"/>
    <w:rsid w:val="108D683E"/>
    <w:rsid w:val="109458C7"/>
    <w:rsid w:val="10954303"/>
    <w:rsid w:val="109C6FBD"/>
    <w:rsid w:val="10B51A61"/>
    <w:rsid w:val="10BA2B6C"/>
    <w:rsid w:val="10C10AE2"/>
    <w:rsid w:val="10D538EC"/>
    <w:rsid w:val="10D963E3"/>
    <w:rsid w:val="10EA23D9"/>
    <w:rsid w:val="10F24390"/>
    <w:rsid w:val="10F27FB0"/>
    <w:rsid w:val="10FB5139"/>
    <w:rsid w:val="10FE6461"/>
    <w:rsid w:val="110747A8"/>
    <w:rsid w:val="110C5869"/>
    <w:rsid w:val="11184FD8"/>
    <w:rsid w:val="111B6540"/>
    <w:rsid w:val="11224C52"/>
    <w:rsid w:val="11257C7A"/>
    <w:rsid w:val="112D07CA"/>
    <w:rsid w:val="112D6653"/>
    <w:rsid w:val="113411D3"/>
    <w:rsid w:val="113D1F6F"/>
    <w:rsid w:val="115E01D6"/>
    <w:rsid w:val="11643746"/>
    <w:rsid w:val="11792B50"/>
    <w:rsid w:val="117B4C84"/>
    <w:rsid w:val="11876F95"/>
    <w:rsid w:val="119F0026"/>
    <w:rsid w:val="11A1268D"/>
    <w:rsid w:val="11A5571C"/>
    <w:rsid w:val="11A618BA"/>
    <w:rsid w:val="11AA77FA"/>
    <w:rsid w:val="11AB66AD"/>
    <w:rsid w:val="11BB65B9"/>
    <w:rsid w:val="11E81194"/>
    <w:rsid w:val="11FB78AE"/>
    <w:rsid w:val="11FD37FB"/>
    <w:rsid w:val="120668A8"/>
    <w:rsid w:val="120855F2"/>
    <w:rsid w:val="12104BFF"/>
    <w:rsid w:val="12212BB8"/>
    <w:rsid w:val="12214445"/>
    <w:rsid w:val="1222745A"/>
    <w:rsid w:val="12237127"/>
    <w:rsid w:val="122A5264"/>
    <w:rsid w:val="1231256C"/>
    <w:rsid w:val="123D6D50"/>
    <w:rsid w:val="12544FF8"/>
    <w:rsid w:val="125B5D20"/>
    <w:rsid w:val="12673C55"/>
    <w:rsid w:val="126D6927"/>
    <w:rsid w:val="126D6F2A"/>
    <w:rsid w:val="12733DC2"/>
    <w:rsid w:val="1277407F"/>
    <w:rsid w:val="127B52A4"/>
    <w:rsid w:val="12826C44"/>
    <w:rsid w:val="128D3C2B"/>
    <w:rsid w:val="12932CEF"/>
    <w:rsid w:val="12967E0A"/>
    <w:rsid w:val="12987C42"/>
    <w:rsid w:val="129E337C"/>
    <w:rsid w:val="12CE31C0"/>
    <w:rsid w:val="12D978A4"/>
    <w:rsid w:val="12DA1A98"/>
    <w:rsid w:val="12DA66B3"/>
    <w:rsid w:val="12DE7825"/>
    <w:rsid w:val="12E24494"/>
    <w:rsid w:val="12ED1816"/>
    <w:rsid w:val="12F07900"/>
    <w:rsid w:val="12F901BB"/>
    <w:rsid w:val="12FB167C"/>
    <w:rsid w:val="130152C1"/>
    <w:rsid w:val="130231C6"/>
    <w:rsid w:val="130E2919"/>
    <w:rsid w:val="130F5424"/>
    <w:rsid w:val="131A11CF"/>
    <w:rsid w:val="131C5060"/>
    <w:rsid w:val="1331520D"/>
    <w:rsid w:val="13321EEF"/>
    <w:rsid w:val="133407F0"/>
    <w:rsid w:val="13385187"/>
    <w:rsid w:val="134639C0"/>
    <w:rsid w:val="13483E5E"/>
    <w:rsid w:val="135B7BA1"/>
    <w:rsid w:val="13642008"/>
    <w:rsid w:val="136E5385"/>
    <w:rsid w:val="137905F3"/>
    <w:rsid w:val="137A06B3"/>
    <w:rsid w:val="13915C3C"/>
    <w:rsid w:val="139D323C"/>
    <w:rsid w:val="139F035F"/>
    <w:rsid w:val="13A0717B"/>
    <w:rsid w:val="13A91A70"/>
    <w:rsid w:val="13B011C1"/>
    <w:rsid w:val="13C923CA"/>
    <w:rsid w:val="13CE1E9C"/>
    <w:rsid w:val="13CF2234"/>
    <w:rsid w:val="13CF73A0"/>
    <w:rsid w:val="13D12B5E"/>
    <w:rsid w:val="13D60D6F"/>
    <w:rsid w:val="13D7511D"/>
    <w:rsid w:val="13D83A34"/>
    <w:rsid w:val="13E741E2"/>
    <w:rsid w:val="13E777B0"/>
    <w:rsid w:val="13E97709"/>
    <w:rsid w:val="13ED7A71"/>
    <w:rsid w:val="13F72412"/>
    <w:rsid w:val="13F82D1F"/>
    <w:rsid w:val="13FF5CDB"/>
    <w:rsid w:val="141F1EA3"/>
    <w:rsid w:val="14263231"/>
    <w:rsid w:val="142B0BE2"/>
    <w:rsid w:val="142D1947"/>
    <w:rsid w:val="142E1996"/>
    <w:rsid w:val="143525EB"/>
    <w:rsid w:val="143976AE"/>
    <w:rsid w:val="143C6364"/>
    <w:rsid w:val="143F0EFA"/>
    <w:rsid w:val="144F1EE4"/>
    <w:rsid w:val="145558C5"/>
    <w:rsid w:val="145A197A"/>
    <w:rsid w:val="145B4B7E"/>
    <w:rsid w:val="146D04FA"/>
    <w:rsid w:val="146D77A0"/>
    <w:rsid w:val="14767145"/>
    <w:rsid w:val="1477464F"/>
    <w:rsid w:val="147F1646"/>
    <w:rsid w:val="147F4427"/>
    <w:rsid w:val="14942891"/>
    <w:rsid w:val="149870FC"/>
    <w:rsid w:val="14994856"/>
    <w:rsid w:val="149D4BAC"/>
    <w:rsid w:val="14A654DF"/>
    <w:rsid w:val="14A95C11"/>
    <w:rsid w:val="14C1152C"/>
    <w:rsid w:val="14C307F1"/>
    <w:rsid w:val="14DD3EEA"/>
    <w:rsid w:val="14E33263"/>
    <w:rsid w:val="14E87AD6"/>
    <w:rsid w:val="14F4727C"/>
    <w:rsid w:val="14FB775E"/>
    <w:rsid w:val="14FF2771"/>
    <w:rsid w:val="1501491E"/>
    <w:rsid w:val="15061981"/>
    <w:rsid w:val="15127015"/>
    <w:rsid w:val="15194B44"/>
    <w:rsid w:val="151C21D0"/>
    <w:rsid w:val="151F5F03"/>
    <w:rsid w:val="15211734"/>
    <w:rsid w:val="152359C3"/>
    <w:rsid w:val="152709CA"/>
    <w:rsid w:val="152B105A"/>
    <w:rsid w:val="152B4878"/>
    <w:rsid w:val="152B6B74"/>
    <w:rsid w:val="15310AF0"/>
    <w:rsid w:val="15330FDB"/>
    <w:rsid w:val="153C5E15"/>
    <w:rsid w:val="1546036C"/>
    <w:rsid w:val="154767A7"/>
    <w:rsid w:val="154A11A2"/>
    <w:rsid w:val="154B3D4D"/>
    <w:rsid w:val="1555474D"/>
    <w:rsid w:val="15674882"/>
    <w:rsid w:val="1569643B"/>
    <w:rsid w:val="156A10C9"/>
    <w:rsid w:val="15735CFA"/>
    <w:rsid w:val="159579DE"/>
    <w:rsid w:val="15A13013"/>
    <w:rsid w:val="15A3568B"/>
    <w:rsid w:val="15B11EE6"/>
    <w:rsid w:val="15BC073A"/>
    <w:rsid w:val="15BE700E"/>
    <w:rsid w:val="15BF393E"/>
    <w:rsid w:val="15C4041C"/>
    <w:rsid w:val="15C9656A"/>
    <w:rsid w:val="15CA7381"/>
    <w:rsid w:val="15D232F3"/>
    <w:rsid w:val="15D867AD"/>
    <w:rsid w:val="15DB629E"/>
    <w:rsid w:val="15E132F4"/>
    <w:rsid w:val="15E2028B"/>
    <w:rsid w:val="15E376AA"/>
    <w:rsid w:val="15E50ECA"/>
    <w:rsid w:val="160503C0"/>
    <w:rsid w:val="160C4CB7"/>
    <w:rsid w:val="160F708A"/>
    <w:rsid w:val="160F7CF5"/>
    <w:rsid w:val="16216458"/>
    <w:rsid w:val="1621793D"/>
    <w:rsid w:val="1625599C"/>
    <w:rsid w:val="162C1419"/>
    <w:rsid w:val="16337E88"/>
    <w:rsid w:val="16361726"/>
    <w:rsid w:val="16442095"/>
    <w:rsid w:val="164D5BED"/>
    <w:rsid w:val="166720B2"/>
    <w:rsid w:val="16826719"/>
    <w:rsid w:val="16946B78"/>
    <w:rsid w:val="16A14DF1"/>
    <w:rsid w:val="16A609F6"/>
    <w:rsid w:val="16AC5E91"/>
    <w:rsid w:val="16AE5760"/>
    <w:rsid w:val="16B54E47"/>
    <w:rsid w:val="16BA2357"/>
    <w:rsid w:val="16D779BD"/>
    <w:rsid w:val="16DA0AA1"/>
    <w:rsid w:val="16E048C5"/>
    <w:rsid w:val="16F5513D"/>
    <w:rsid w:val="16F64AF1"/>
    <w:rsid w:val="16F87920"/>
    <w:rsid w:val="16FE4EC7"/>
    <w:rsid w:val="170521CA"/>
    <w:rsid w:val="17080D43"/>
    <w:rsid w:val="170B516B"/>
    <w:rsid w:val="170F0BC5"/>
    <w:rsid w:val="1719673D"/>
    <w:rsid w:val="172815D3"/>
    <w:rsid w:val="1734217C"/>
    <w:rsid w:val="174075CD"/>
    <w:rsid w:val="17435EA8"/>
    <w:rsid w:val="17562080"/>
    <w:rsid w:val="17577B2B"/>
    <w:rsid w:val="17622BF5"/>
    <w:rsid w:val="176B01E9"/>
    <w:rsid w:val="177A7214"/>
    <w:rsid w:val="1784282D"/>
    <w:rsid w:val="178774DB"/>
    <w:rsid w:val="178D4BB2"/>
    <w:rsid w:val="1791060E"/>
    <w:rsid w:val="179D0F1F"/>
    <w:rsid w:val="17A96398"/>
    <w:rsid w:val="17AD6328"/>
    <w:rsid w:val="17B91E87"/>
    <w:rsid w:val="17C173A8"/>
    <w:rsid w:val="17CD7963"/>
    <w:rsid w:val="17D32D63"/>
    <w:rsid w:val="17DF2A83"/>
    <w:rsid w:val="17F6131D"/>
    <w:rsid w:val="17F7355D"/>
    <w:rsid w:val="17FD074D"/>
    <w:rsid w:val="18023FB5"/>
    <w:rsid w:val="181217DF"/>
    <w:rsid w:val="18176A7A"/>
    <w:rsid w:val="18193C60"/>
    <w:rsid w:val="1835327C"/>
    <w:rsid w:val="183656A2"/>
    <w:rsid w:val="183830FA"/>
    <w:rsid w:val="183B00C2"/>
    <w:rsid w:val="183D0B4A"/>
    <w:rsid w:val="18452AE6"/>
    <w:rsid w:val="184B1A3D"/>
    <w:rsid w:val="18586BEF"/>
    <w:rsid w:val="185A1100"/>
    <w:rsid w:val="185E2508"/>
    <w:rsid w:val="185E3381"/>
    <w:rsid w:val="1867206B"/>
    <w:rsid w:val="186758E2"/>
    <w:rsid w:val="186B2A3D"/>
    <w:rsid w:val="18760CCC"/>
    <w:rsid w:val="188E2868"/>
    <w:rsid w:val="18A4721C"/>
    <w:rsid w:val="18AC5756"/>
    <w:rsid w:val="18AD0B48"/>
    <w:rsid w:val="18AE5EA7"/>
    <w:rsid w:val="18B80A0B"/>
    <w:rsid w:val="18CA609F"/>
    <w:rsid w:val="18D54667"/>
    <w:rsid w:val="18DA4CD7"/>
    <w:rsid w:val="18DD11DD"/>
    <w:rsid w:val="18E3250A"/>
    <w:rsid w:val="18EB4AB8"/>
    <w:rsid w:val="18F554CB"/>
    <w:rsid w:val="18F620CD"/>
    <w:rsid w:val="18F810D8"/>
    <w:rsid w:val="18FD7A52"/>
    <w:rsid w:val="19063631"/>
    <w:rsid w:val="1910625E"/>
    <w:rsid w:val="19193A8A"/>
    <w:rsid w:val="191A4BD2"/>
    <w:rsid w:val="192C212A"/>
    <w:rsid w:val="192D2398"/>
    <w:rsid w:val="19575C3B"/>
    <w:rsid w:val="195E7B6D"/>
    <w:rsid w:val="19600980"/>
    <w:rsid w:val="196034A4"/>
    <w:rsid w:val="19645A8A"/>
    <w:rsid w:val="196640D0"/>
    <w:rsid w:val="19713896"/>
    <w:rsid w:val="19714675"/>
    <w:rsid w:val="19755131"/>
    <w:rsid w:val="1979075B"/>
    <w:rsid w:val="19822920"/>
    <w:rsid w:val="19866DD0"/>
    <w:rsid w:val="199A0177"/>
    <w:rsid w:val="199A3C4D"/>
    <w:rsid w:val="199E1CEB"/>
    <w:rsid w:val="19A277FE"/>
    <w:rsid w:val="19A632E5"/>
    <w:rsid w:val="19AE181E"/>
    <w:rsid w:val="19B14135"/>
    <w:rsid w:val="19B60BB4"/>
    <w:rsid w:val="19B6373F"/>
    <w:rsid w:val="19BE21E6"/>
    <w:rsid w:val="19C84E64"/>
    <w:rsid w:val="19CA0546"/>
    <w:rsid w:val="19CD1CDB"/>
    <w:rsid w:val="19CF7EC7"/>
    <w:rsid w:val="19D17A99"/>
    <w:rsid w:val="19DF45C4"/>
    <w:rsid w:val="19DF6872"/>
    <w:rsid w:val="19E20E0E"/>
    <w:rsid w:val="19F9614C"/>
    <w:rsid w:val="19FB2A6A"/>
    <w:rsid w:val="1A04688D"/>
    <w:rsid w:val="1A100136"/>
    <w:rsid w:val="1A126B06"/>
    <w:rsid w:val="1A222A37"/>
    <w:rsid w:val="1A226249"/>
    <w:rsid w:val="1A247436"/>
    <w:rsid w:val="1A251E3A"/>
    <w:rsid w:val="1A2F0917"/>
    <w:rsid w:val="1A3838DD"/>
    <w:rsid w:val="1A4A5089"/>
    <w:rsid w:val="1A4B6F62"/>
    <w:rsid w:val="1A514D80"/>
    <w:rsid w:val="1A7171D0"/>
    <w:rsid w:val="1A7D3DC7"/>
    <w:rsid w:val="1A7D7923"/>
    <w:rsid w:val="1A894613"/>
    <w:rsid w:val="1A8A4074"/>
    <w:rsid w:val="1A991EE5"/>
    <w:rsid w:val="1AA253AA"/>
    <w:rsid w:val="1AA25EA9"/>
    <w:rsid w:val="1AA95802"/>
    <w:rsid w:val="1AAC5768"/>
    <w:rsid w:val="1AAE4BDD"/>
    <w:rsid w:val="1AC16807"/>
    <w:rsid w:val="1ACD7CE7"/>
    <w:rsid w:val="1AF170D8"/>
    <w:rsid w:val="1AF87C89"/>
    <w:rsid w:val="1B0D514B"/>
    <w:rsid w:val="1B147A62"/>
    <w:rsid w:val="1B1A668B"/>
    <w:rsid w:val="1B1D4C62"/>
    <w:rsid w:val="1B1D5368"/>
    <w:rsid w:val="1B3018B9"/>
    <w:rsid w:val="1B352660"/>
    <w:rsid w:val="1B3A1090"/>
    <w:rsid w:val="1B3F51DE"/>
    <w:rsid w:val="1B432450"/>
    <w:rsid w:val="1B4B6D70"/>
    <w:rsid w:val="1B4D19EC"/>
    <w:rsid w:val="1B544B28"/>
    <w:rsid w:val="1B5600DF"/>
    <w:rsid w:val="1B755D65"/>
    <w:rsid w:val="1B795A75"/>
    <w:rsid w:val="1B876608"/>
    <w:rsid w:val="1B8B54DB"/>
    <w:rsid w:val="1B9A6869"/>
    <w:rsid w:val="1BAF7FB0"/>
    <w:rsid w:val="1BB13D28"/>
    <w:rsid w:val="1BB702F3"/>
    <w:rsid w:val="1BC01620"/>
    <w:rsid w:val="1BC459C5"/>
    <w:rsid w:val="1BC93335"/>
    <w:rsid w:val="1BCA72C6"/>
    <w:rsid w:val="1BCB46BE"/>
    <w:rsid w:val="1BED038D"/>
    <w:rsid w:val="1BF2011F"/>
    <w:rsid w:val="1BF647D0"/>
    <w:rsid w:val="1BF71644"/>
    <w:rsid w:val="1BF857B3"/>
    <w:rsid w:val="1C026581"/>
    <w:rsid w:val="1C135997"/>
    <w:rsid w:val="1C16475D"/>
    <w:rsid w:val="1C2D64C8"/>
    <w:rsid w:val="1C3641C1"/>
    <w:rsid w:val="1C3719CC"/>
    <w:rsid w:val="1C3A05D5"/>
    <w:rsid w:val="1C4050A7"/>
    <w:rsid w:val="1C436F24"/>
    <w:rsid w:val="1C520EE6"/>
    <w:rsid w:val="1C6213A0"/>
    <w:rsid w:val="1C6B2B4E"/>
    <w:rsid w:val="1C6C70B9"/>
    <w:rsid w:val="1C933C39"/>
    <w:rsid w:val="1CA677A1"/>
    <w:rsid w:val="1CA70C88"/>
    <w:rsid w:val="1CB60B34"/>
    <w:rsid w:val="1CC5704E"/>
    <w:rsid w:val="1CCD2880"/>
    <w:rsid w:val="1CDC2585"/>
    <w:rsid w:val="1CE05FAF"/>
    <w:rsid w:val="1CE41EDC"/>
    <w:rsid w:val="1CE65C54"/>
    <w:rsid w:val="1CE7689A"/>
    <w:rsid w:val="1CEB06E2"/>
    <w:rsid w:val="1D070FB3"/>
    <w:rsid w:val="1D1951A4"/>
    <w:rsid w:val="1D2A0440"/>
    <w:rsid w:val="1D311C95"/>
    <w:rsid w:val="1D3C1204"/>
    <w:rsid w:val="1D436C02"/>
    <w:rsid w:val="1D464A33"/>
    <w:rsid w:val="1D4738A1"/>
    <w:rsid w:val="1D4D54DC"/>
    <w:rsid w:val="1D5135C3"/>
    <w:rsid w:val="1D595A4A"/>
    <w:rsid w:val="1D620C34"/>
    <w:rsid w:val="1D62755F"/>
    <w:rsid w:val="1D6B3902"/>
    <w:rsid w:val="1D7E7C3A"/>
    <w:rsid w:val="1D7F67FE"/>
    <w:rsid w:val="1D80639D"/>
    <w:rsid w:val="1D9569F0"/>
    <w:rsid w:val="1D9807C9"/>
    <w:rsid w:val="1D9819BA"/>
    <w:rsid w:val="1DAF5105"/>
    <w:rsid w:val="1DB418AE"/>
    <w:rsid w:val="1DBD6B01"/>
    <w:rsid w:val="1DBE37FA"/>
    <w:rsid w:val="1DD12460"/>
    <w:rsid w:val="1DDF4D62"/>
    <w:rsid w:val="1DE33F41"/>
    <w:rsid w:val="1DF5067D"/>
    <w:rsid w:val="1DF84FD4"/>
    <w:rsid w:val="1DFB2BDD"/>
    <w:rsid w:val="1DFD6C22"/>
    <w:rsid w:val="1E043925"/>
    <w:rsid w:val="1E0565AE"/>
    <w:rsid w:val="1E065BEA"/>
    <w:rsid w:val="1E080207"/>
    <w:rsid w:val="1E0A2C36"/>
    <w:rsid w:val="1E1A44F8"/>
    <w:rsid w:val="1E1B2629"/>
    <w:rsid w:val="1E2F11FB"/>
    <w:rsid w:val="1E3158C1"/>
    <w:rsid w:val="1E3600A2"/>
    <w:rsid w:val="1E37428D"/>
    <w:rsid w:val="1E427B8F"/>
    <w:rsid w:val="1E562684"/>
    <w:rsid w:val="1E5703E7"/>
    <w:rsid w:val="1E5878A1"/>
    <w:rsid w:val="1E621950"/>
    <w:rsid w:val="1E6509F9"/>
    <w:rsid w:val="1E691240"/>
    <w:rsid w:val="1E70582B"/>
    <w:rsid w:val="1E7E69CD"/>
    <w:rsid w:val="1E820B15"/>
    <w:rsid w:val="1E843E80"/>
    <w:rsid w:val="1E892ACD"/>
    <w:rsid w:val="1E8A1ABE"/>
    <w:rsid w:val="1E9119B1"/>
    <w:rsid w:val="1E9B3216"/>
    <w:rsid w:val="1E9D4B00"/>
    <w:rsid w:val="1EA31520"/>
    <w:rsid w:val="1EA50B2B"/>
    <w:rsid w:val="1EA734C7"/>
    <w:rsid w:val="1EAD566E"/>
    <w:rsid w:val="1EC2785D"/>
    <w:rsid w:val="1EEB2437"/>
    <w:rsid w:val="1EEC3551"/>
    <w:rsid w:val="1EEE7D17"/>
    <w:rsid w:val="1F0D253B"/>
    <w:rsid w:val="1F282554"/>
    <w:rsid w:val="1F2B5BA0"/>
    <w:rsid w:val="1F2D0A06"/>
    <w:rsid w:val="1F3A5DE3"/>
    <w:rsid w:val="1F3F6322"/>
    <w:rsid w:val="1F45181A"/>
    <w:rsid w:val="1F5D1B68"/>
    <w:rsid w:val="1F651542"/>
    <w:rsid w:val="1F6C12B6"/>
    <w:rsid w:val="1F6D61B8"/>
    <w:rsid w:val="1F7D6F1F"/>
    <w:rsid w:val="1F800A18"/>
    <w:rsid w:val="1F80145E"/>
    <w:rsid w:val="1F8C10D8"/>
    <w:rsid w:val="1F9F033C"/>
    <w:rsid w:val="1FA724BF"/>
    <w:rsid w:val="1FB11BFC"/>
    <w:rsid w:val="1FB87315"/>
    <w:rsid w:val="1FBD25E5"/>
    <w:rsid w:val="1FBE201C"/>
    <w:rsid w:val="1FC85FCC"/>
    <w:rsid w:val="1FD337D8"/>
    <w:rsid w:val="1FD40EEF"/>
    <w:rsid w:val="1FD77841"/>
    <w:rsid w:val="1FE37AC2"/>
    <w:rsid w:val="1FE96FF6"/>
    <w:rsid w:val="1FED6F7D"/>
    <w:rsid w:val="20000F5F"/>
    <w:rsid w:val="200E038C"/>
    <w:rsid w:val="20137704"/>
    <w:rsid w:val="203928BB"/>
    <w:rsid w:val="203D7011"/>
    <w:rsid w:val="20447DB0"/>
    <w:rsid w:val="20471AD1"/>
    <w:rsid w:val="205000A1"/>
    <w:rsid w:val="206871CB"/>
    <w:rsid w:val="206D21E8"/>
    <w:rsid w:val="2071636C"/>
    <w:rsid w:val="207A632B"/>
    <w:rsid w:val="20875058"/>
    <w:rsid w:val="2095148E"/>
    <w:rsid w:val="209E0F7E"/>
    <w:rsid w:val="209F6845"/>
    <w:rsid w:val="20A11AE2"/>
    <w:rsid w:val="20AA6F7B"/>
    <w:rsid w:val="20AB2CEC"/>
    <w:rsid w:val="20B52441"/>
    <w:rsid w:val="20B67C1B"/>
    <w:rsid w:val="20BD0520"/>
    <w:rsid w:val="20C24FC0"/>
    <w:rsid w:val="20C95670"/>
    <w:rsid w:val="20CA763A"/>
    <w:rsid w:val="20D12BB7"/>
    <w:rsid w:val="20D55783"/>
    <w:rsid w:val="20D94D32"/>
    <w:rsid w:val="20DE6C42"/>
    <w:rsid w:val="20E0273B"/>
    <w:rsid w:val="20F03ECC"/>
    <w:rsid w:val="20F63E36"/>
    <w:rsid w:val="20F73822"/>
    <w:rsid w:val="20F7791C"/>
    <w:rsid w:val="2104140E"/>
    <w:rsid w:val="21104A17"/>
    <w:rsid w:val="2117277B"/>
    <w:rsid w:val="213A4735"/>
    <w:rsid w:val="215D3B08"/>
    <w:rsid w:val="216842A5"/>
    <w:rsid w:val="216C12E8"/>
    <w:rsid w:val="21771759"/>
    <w:rsid w:val="217C1591"/>
    <w:rsid w:val="2185702E"/>
    <w:rsid w:val="21A42958"/>
    <w:rsid w:val="21A63C04"/>
    <w:rsid w:val="21A97250"/>
    <w:rsid w:val="21B0060B"/>
    <w:rsid w:val="21B6306A"/>
    <w:rsid w:val="21BA62B5"/>
    <w:rsid w:val="21BF4CC5"/>
    <w:rsid w:val="21D45EB6"/>
    <w:rsid w:val="21D84D67"/>
    <w:rsid w:val="21DD4C64"/>
    <w:rsid w:val="21DF3B13"/>
    <w:rsid w:val="21E02F9A"/>
    <w:rsid w:val="21E36C06"/>
    <w:rsid w:val="21E65BE2"/>
    <w:rsid w:val="21E84E8A"/>
    <w:rsid w:val="21E96F05"/>
    <w:rsid w:val="21EC619A"/>
    <w:rsid w:val="21F973F1"/>
    <w:rsid w:val="220679B8"/>
    <w:rsid w:val="220A7466"/>
    <w:rsid w:val="220B7CE2"/>
    <w:rsid w:val="220F10F9"/>
    <w:rsid w:val="22110221"/>
    <w:rsid w:val="221A627B"/>
    <w:rsid w:val="221C3EC6"/>
    <w:rsid w:val="22234C56"/>
    <w:rsid w:val="22235206"/>
    <w:rsid w:val="2228790B"/>
    <w:rsid w:val="223C6316"/>
    <w:rsid w:val="224408D4"/>
    <w:rsid w:val="224507D6"/>
    <w:rsid w:val="224538D3"/>
    <w:rsid w:val="22460F43"/>
    <w:rsid w:val="224D407F"/>
    <w:rsid w:val="2258558F"/>
    <w:rsid w:val="22590097"/>
    <w:rsid w:val="225C2514"/>
    <w:rsid w:val="22601AC5"/>
    <w:rsid w:val="226123AE"/>
    <w:rsid w:val="226A69DF"/>
    <w:rsid w:val="22725EDB"/>
    <w:rsid w:val="22780470"/>
    <w:rsid w:val="22812DF5"/>
    <w:rsid w:val="22916D48"/>
    <w:rsid w:val="22942EB4"/>
    <w:rsid w:val="22A7073C"/>
    <w:rsid w:val="22AA7169"/>
    <w:rsid w:val="22AE058C"/>
    <w:rsid w:val="22B51E92"/>
    <w:rsid w:val="22B613F2"/>
    <w:rsid w:val="22B846D2"/>
    <w:rsid w:val="22BB216B"/>
    <w:rsid w:val="22BC2B77"/>
    <w:rsid w:val="22BE7F51"/>
    <w:rsid w:val="22CC58EC"/>
    <w:rsid w:val="22D6662D"/>
    <w:rsid w:val="22EB66BE"/>
    <w:rsid w:val="22F17100"/>
    <w:rsid w:val="22FA349E"/>
    <w:rsid w:val="2301040B"/>
    <w:rsid w:val="2304087D"/>
    <w:rsid w:val="23064139"/>
    <w:rsid w:val="23130A6C"/>
    <w:rsid w:val="23247EDB"/>
    <w:rsid w:val="23272B22"/>
    <w:rsid w:val="233144D4"/>
    <w:rsid w:val="233514D6"/>
    <w:rsid w:val="233C3329"/>
    <w:rsid w:val="235B7CFE"/>
    <w:rsid w:val="23650727"/>
    <w:rsid w:val="2373652B"/>
    <w:rsid w:val="237C77C7"/>
    <w:rsid w:val="2384005B"/>
    <w:rsid w:val="238B14FC"/>
    <w:rsid w:val="23934FE0"/>
    <w:rsid w:val="23936A47"/>
    <w:rsid w:val="23963804"/>
    <w:rsid w:val="23982512"/>
    <w:rsid w:val="239B0D7C"/>
    <w:rsid w:val="239E2206"/>
    <w:rsid w:val="23A3496B"/>
    <w:rsid w:val="23A36AA1"/>
    <w:rsid w:val="23A70BF2"/>
    <w:rsid w:val="23AA5481"/>
    <w:rsid w:val="23AC221F"/>
    <w:rsid w:val="23B05D8F"/>
    <w:rsid w:val="23D6739E"/>
    <w:rsid w:val="23D700A4"/>
    <w:rsid w:val="23D74A18"/>
    <w:rsid w:val="23FF529E"/>
    <w:rsid w:val="240A618B"/>
    <w:rsid w:val="240B2222"/>
    <w:rsid w:val="24184126"/>
    <w:rsid w:val="241F0D37"/>
    <w:rsid w:val="24232B82"/>
    <w:rsid w:val="242B726C"/>
    <w:rsid w:val="242D7C9E"/>
    <w:rsid w:val="242F6132"/>
    <w:rsid w:val="24305BD3"/>
    <w:rsid w:val="24346478"/>
    <w:rsid w:val="243535E2"/>
    <w:rsid w:val="243B4AD7"/>
    <w:rsid w:val="243E774D"/>
    <w:rsid w:val="24413542"/>
    <w:rsid w:val="24447053"/>
    <w:rsid w:val="24523CE9"/>
    <w:rsid w:val="24531101"/>
    <w:rsid w:val="24553DD1"/>
    <w:rsid w:val="245851A2"/>
    <w:rsid w:val="24591FFC"/>
    <w:rsid w:val="24645428"/>
    <w:rsid w:val="246667A3"/>
    <w:rsid w:val="246C244D"/>
    <w:rsid w:val="248056A8"/>
    <w:rsid w:val="2483055C"/>
    <w:rsid w:val="248C1B3F"/>
    <w:rsid w:val="248C70E1"/>
    <w:rsid w:val="248D27F1"/>
    <w:rsid w:val="248E30A0"/>
    <w:rsid w:val="248E43FC"/>
    <w:rsid w:val="24917F35"/>
    <w:rsid w:val="249B43D1"/>
    <w:rsid w:val="249F41EC"/>
    <w:rsid w:val="24B0451A"/>
    <w:rsid w:val="24B9342C"/>
    <w:rsid w:val="24BB763E"/>
    <w:rsid w:val="24C3506C"/>
    <w:rsid w:val="24C600B2"/>
    <w:rsid w:val="24C82A38"/>
    <w:rsid w:val="24CF2978"/>
    <w:rsid w:val="24D550A4"/>
    <w:rsid w:val="24D82F7A"/>
    <w:rsid w:val="24E0567E"/>
    <w:rsid w:val="24E353AA"/>
    <w:rsid w:val="24E94533"/>
    <w:rsid w:val="24E97A2B"/>
    <w:rsid w:val="24EA6DE4"/>
    <w:rsid w:val="24F01BF8"/>
    <w:rsid w:val="24F72E72"/>
    <w:rsid w:val="24FB72C8"/>
    <w:rsid w:val="24FB7DC2"/>
    <w:rsid w:val="250B4ED9"/>
    <w:rsid w:val="250E4FFB"/>
    <w:rsid w:val="25105A94"/>
    <w:rsid w:val="2512504B"/>
    <w:rsid w:val="25151386"/>
    <w:rsid w:val="25164237"/>
    <w:rsid w:val="25423C43"/>
    <w:rsid w:val="254C4AC2"/>
    <w:rsid w:val="25547BE1"/>
    <w:rsid w:val="255B6B5D"/>
    <w:rsid w:val="255C1872"/>
    <w:rsid w:val="255F70BC"/>
    <w:rsid w:val="257028FB"/>
    <w:rsid w:val="25721281"/>
    <w:rsid w:val="25725985"/>
    <w:rsid w:val="2585657E"/>
    <w:rsid w:val="25881559"/>
    <w:rsid w:val="258F4C69"/>
    <w:rsid w:val="2593624D"/>
    <w:rsid w:val="259F1BA3"/>
    <w:rsid w:val="25A6021E"/>
    <w:rsid w:val="25B4254C"/>
    <w:rsid w:val="25C331B3"/>
    <w:rsid w:val="25C82446"/>
    <w:rsid w:val="25CC175F"/>
    <w:rsid w:val="25D52F3C"/>
    <w:rsid w:val="25DC295F"/>
    <w:rsid w:val="25EC5FA3"/>
    <w:rsid w:val="25EE5B79"/>
    <w:rsid w:val="25EF5BFE"/>
    <w:rsid w:val="25F6356F"/>
    <w:rsid w:val="25F807A6"/>
    <w:rsid w:val="25F826B8"/>
    <w:rsid w:val="25F92B60"/>
    <w:rsid w:val="260E3B25"/>
    <w:rsid w:val="261A071C"/>
    <w:rsid w:val="261B5FFE"/>
    <w:rsid w:val="262442BF"/>
    <w:rsid w:val="262D6991"/>
    <w:rsid w:val="26390897"/>
    <w:rsid w:val="263A2B6C"/>
    <w:rsid w:val="263B435D"/>
    <w:rsid w:val="263F63D5"/>
    <w:rsid w:val="26581CC4"/>
    <w:rsid w:val="265B1932"/>
    <w:rsid w:val="26600825"/>
    <w:rsid w:val="2661459D"/>
    <w:rsid w:val="266241DB"/>
    <w:rsid w:val="268B161A"/>
    <w:rsid w:val="26916CCB"/>
    <w:rsid w:val="26972ACE"/>
    <w:rsid w:val="26A76454"/>
    <w:rsid w:val="26B32D1E"/>
    <w:rsid w:val="26B7240F"/>
    <w:rsid w:val="26CA2142"/>
    <w:rsid w:val="26CD5C11"/>
    <w:rsid w:val="26D27249"/>
    <w:rsid w:val="26D56259"/>
    <w:rsid w:val="26DE4430"/>
    <w:rsid w:val="26DE6B8C"/>
    <w:rsid w:val="26E21BFA"/>
    <w:rsid w:val="26E854C7"/>
    <w:rsid w:val="26EF7DA7"/>
    <w:rsid w:val="26F45411"/>
    <w:rsid w:val="26FE73E8"/>
    <w:rsid w:val="26FF22EB"/>
    <w:rsid w:val="27047071"/>
    <w:rsid w:val="27080FC1"/>
    <w:rsid w:val="27082C1A"/>
    <w:rsid w:val="27233157"/>
    <w:rsid w:val="272640EF"/>
    <w:rsid w:val="272746A0"/>
    <w:rsid w:val="2727745C"/>
    <w:rsid w:val="27376DF2"/>
    <w:rsid w:val="27441EF5"/>
    <w:rsid w:val="274B55A8"/>
    <w:rsid w:val="27571C1E"/>
    <w:rsid w:val="27637585"/>
    <w:rsid w:val="276A5816"/>
    <w:rsid w:val="27715E45"/>
    <w:rsid w:val="277319C8"/>
    <w:rsid w:val="277B25B1"/>
    <w:rsid w:val="27814EF7"/>
    <w:rsid w:val="27850324"/>
    <w:rsid w:val="278C564A"/>
    <w:rsid w:val="278D5108"/>
    <w:rsid w:val="27983FEE"/>
    <w:rsid w:val="279C601E"/>
    <w:rsid w:val="279D3A0E"/>
    <w:rsid w:val="27A52B92"/>
    <w:rsid w:val="27B32BD6"/>
    <w:rsid w:val="27C22ACD"/>
    <w:rsid w:val="27C369E3"/>
    <w:rsid w:val="27CE22B8"/>
    <w:rsid w:val="27D36040"/>
    <w:rsid w:val="27D90064"/>
    <w:rsid w:val="27E62FAC"/>
    <w:rsid w:val="27EA23C5"/>
    <w:rsid w:val="27EC485E"/>
    <w:rsid w:val="27ED2612"/>
    <w:rsid w:val="27F74368"/>
    <w:rsid w:val="27FA03AC"/>
    <w:rsid w:val="280101BB"/>
    <w:rsid w:val="280C7198"/>
    <w:rsid w:val="28153891"/>
    <w:rsid w:val="28176B2B"/>
    <w:rsid w:val="28183647"/>
    <w:rsid w:val="28223279"/>
    <w:rsid w:val="283879CE"/>
    <w:rsid w:val="2839683D"/>
    <w:rsid w:val="283C0E1E"/>
    <w:rsid w:val="283D5424"/>
    <w:rsid w:val="28411398"/>
    <w:rsid w:val="2842456A"/>
    <w:rsid w:val="28463A4A"/>
    <w:rsid w:val="28497097"/>
    <w:rsid w:val="286C3179"/>
    <w:rsid w:val="287A7CDD"/>
    <w:rsid w:val="287C7626"/>
    <w:rsid w:val="288614A8"/>
    <w:rsid w:val="288916AC"/>
    <w:rsid w:val="288B5901"/>
    <w:rsid w:val="28A10C81"/>
    <w:rsid w:val="28A404D4"/>
    <w:rsid w:val="28AD7A6B"/>
    <w:rsid w:val="28B8169D"/>
    <w:rsid w:val="28BA04D2"/>
    <w:rsid w:val="28BB2120"/>
    <w:rsid w:val="28D43150"/>
    <w:rsid w:val="28D92B11"/>
    <w:rsid w:val="28FA12B8"/>
    <w:rsid w:val="290114EB"/>
    <w:rsid w:val="290851A4"/>
    <w:rsid w:val="290A2CCA"/>
    <w:rsid w:val="29106917"/>
    <w:rsid w:val="291069CE"/>
    <w:rsid w:val="2919115F"/>
    <w:rsid w:val="291A6910"/>
    <w:rsid w:val="291E7AA2"/>
    <w:rsid w:val="292A6056"/>
    <w:rsid w:val="292D27EB"/>
    <w:rsid w:val="29323405"/>
    <w:rsid w:val="29364FE7"/>
    <w:rsid w:val="29445783"/>
    <w:rsid w:val="294902F9"/>
    <w:rsid w:val="294D1657"/>
    <w:rsid w:val="29555000"/>
    <w:rsid w:val="2957163B"/>
    <w:rsid w:val="295757E3"/>
    <w:rsid w:val="29591B52"/>
    <w:rsid w:val="29707741"/>
    <w:rsid w:val="297E7EC2"/>
    <w:rsid w:val="29802EAF"/>
    <w:rsid w:val="298147E6"/>
    <w:rsid w:val="299E2CE4"/>
    <w:rsid w:val="29A85847"/>
    <w:rsid w:val="29BA79F3"/>
    <w:rsid w:val="29CA4B8D"/>
    <w:rsid w:val="29D07A70"/>
    <w:rsid w:val="29D22ED3"/>
    <w:rsid w:val="29D4479E"/>
    <w:rsid w:val="29DF212A"/>
    <w:rsid w:val="29EC0622"/>
    <w:rsid w:val="29EE79BF"/>
    <w:rsid w:val="29EF2597"/>
    <w:rsid w:val="29FB0865"/>
    <w:rsid w:val="2A0020DE"/>
    <w:rsid w:val="2A0873C7"/>
    <w:rsid w:val="2A103C7E"/>
    <w:rsid w:val="2A1B0C30"/>
    <w:rsid w:val="2A1C5546"/>
    <w:rsid w:val="2A1D371F"/>
    <w:rsid w:val="2A1E77D2"/>
    <w:rsid w:val="2A22095A"/>
    <w:rsid w:val="2A243640"/>
    <w:rsid w:val="2A3700C2"/>
    <w:rsid w:val="2A444287"/>
    <w:rsid w:val="2A4F6835"/>
    <w:rsid w:val="2A525795"/>
    <w:rsid w:val="2A5A7AF5"/>
    <w:rsid w:val="2A5C1303"/>
    <w:rsid w:val="2A613617"/>
    <w:rsid w:val="2A6A209A"/>
    <w:rsid w:val="2A747FA8"/>
    <w:rsid w:val="2A783C63"/>
    <w:rsid w:val="2A790363"/>
    <w:rsid w:val="2A806945"/>
    <w:rsid w:val="2A8363A8"/>
    <w:rsid w:val="2A887919"/>
    <w:rsid w:val="2A8F430B"/>
    <w:rsid w:val="2A9E1269"/>
    <w:rsid w:val="2AA47528"/>
    <w:rsid w:val="2AA607D0"/>
    <w:rsid w:val="2ABC587B"/>
    <w:rsid w:val="2AC6123A"/>
    <w:rsid w:val="2AC75BF8"/>
    <w:rsid w:val="2AC86DD0"/>
    <w:rsid w:val="2AD51ECD"/>
    <w:rsid w:val="2ADB491E"/>
    <w:rsid w:val="2ADE0242"/>
    <w:rsid w:val="2AE272D2"/>
    <w:rsid w:val="2AEF3F25"/>
    <w:rsid w:val="2B074451"/>
    <w:rsid w:val="2B081007"/>
    <w:rsid w:val="2B083239"/>
    <w:rsid w:val="2B133060"/>
    <w:rsid w:val="2B1474DC"/>
    <w:rsid w:val="2B1663CE"/>
    <w:rsid w:val="2B185FA1"/>
    <w:rsid w:val="2B1C606C"/>
    <w:rsid w:val="2B214B64"/>
    <w:rsid w:val="2B307F76"/>
    <w:rsid w:val="2B3E4EAD"/>
    <w:rsid w:val="2B40299A"/>
    <w:rsid w:val="2B45448D"/>
    <w:rsid w:val="2B467536"/>
    <w:rsid w:val="2B4A5553"/>
    <w:rsid w:val="2B5A3EBA"/>
    <w:rsid w:val="2B5B1245"/>
    <w:rsid w:val="2B5D3585"/>
    <w:rsid w:val="2B651894"/>
    <w:rsid w:val="2B675630"/>
    <w:rsid w:val="2B81281E"/>
    <w:rsid w:val="2B88437A"/>
    <w:rsid w:val="2B8A7AFE"/>
    <w:rsid w:val="2B8E1404"/>
    <w:rsid w:val="2B94052E"/>
    <w:rsid w:val="2B9955C3"/>
    <w:rsid w:val="2B9C53AD"/>
    <w:rsid w:val="2BA57093"/>
    <w:rsid w:val="2BAA7371"/>
    <w:rsid w:val="2BB00C94"/>
    <w:rsid w:val="2BB313F7"/>
    <w:rsid w:val="2BC2163A"/>
    <w:rsid w:val="2BC55BA2"/>
    <w:rsid w:val="2BCC252F"/>
    <w:rsid w:val="2BD47A81"/>
    <w:rsid w:val="2BD95310"/>
    <w:rsid w:val="2BE03B4E"/>
    <w:rsid w:val="2BE538F2"/>
    <w:rsid w:val="2BEE32A4"/>
    <w:rsid w:val="2BEE3514"/>
    <w:rsid w:val="2BF21233"/>
    <w:rsid w:val="2BFC5AF1"/>
    <w:rsid w:val="2C061E34"/>
    <w:rsid w:val="2C14008F"/>
    <w:rsid w:val="2C207AE4"/>
    <w:rsid w:val="2C2311DE"/>
    <w:rsid w:val="2C271DE5"/>
    <w:rsid w:val="2C2B5A5E"/>
    <w:rsid w:val="2C343987"/>
    <w:rsid w:val="2C466DC5"/>
    <w:rsid w:val="2C543719"/>
    <w:rsid w:val="2C5663FA"/>
    <w:rsid w:val="2C5971C1"/>
    <w:rsid w:val="2C7E27DB"/>
    <w:rsid w:val="2C8777E2"/>
    <w:rsid w:val="2C8A344F"/>
    <w:rsid w:val="2C940969"/>
    <w:rsid w:val="2C9B384F"/>
    <w:rsid w:val="2CA96AD4"/>
    <w:rsid w:val="2CAA2BF1"/>
    <w:rsid w:val="2CB20D73"/>
    <w:rsid w:val="2CB25CD8"/>
    <w:rsid w:val="2CB32BC2"/>
    <w:rsid w:val="2CB371D5"/>
    <w:rsid w:val="2CB95A11"/>
    <w:rsid w:val="2CBA2D08"/>
    <w:rsid w:val="2CC7665D"/>
    <w:rsid w:val="2CD73E89"/>
    <w:rsid w:val="2CE502F7"/>
    <w:rsid w:val="2CED0F2D"/>
    <w:rsid w:val="2CF37669"/>
    <w:rsid w:val="2CF754B2"/>
    <w:rsid w:val="2CF94F11"/>
    <w:rsid w:val="2D031CB1"/>
    <w:rsid w:val="2D09040B"/>
    <w:rsid w:val="2D105609"/>
    <w:rsid w:val="2D1148BC"/>
    <w:rsid w:val="2D1841B0"/>
    <w:rsid w:val="2D4523C2"/>
    <w:rsid w:val="2D4D260B"/>
    <w:rsid w:val="2D4F1850"/>
    <w:rsid w:val="2D50015E"/>
    <w:rsid w:val="2D6331FD"/>
    <w:rsid w:val="2D7A1327"/>
    <w:rsid w:val="2D810644"/>
    <w:rsid w:val="2DA236F5"/>
    <w:rsid w:val="2DA96AE6"/>
    <w:rsid w:val="2DB35663"/>
    <w:rsid w:val="2DC25921"/>
    <w:rsid w:val="2DC54BB8"/>
    <w:rsid w:val="2DCD4EB7"/>
    <w:rsid w:val="2DCD5648"/>
    <w:rsid w:val="2DD13DB6"/>
    <w:rsid w:val="2DDC2A2D"/>
    <w:rsid w:val="2DE27DCB"/>
    <w:rsid w:val="2DE6652B"/>
    <w:rsid w:val="2DE67529"/>
    <w:rsid w:val="2DE95B4B"/>
    <w:rsid w:val="2DEB1614"/>
    <w:rsid w:val="2DF7081C"/>
    <w:rsid w:val="2DFD5F6E"/>
    <w:rsid w:val="2E0A1A1A"/>
    <w:rsid w:val="2E0C75CB"/>
    <w:rsid w:val="2E0F48DF"/>
    <w:rsid w:val="2E116DBF"/>
    <w:rsid w:val="2E3B0FC4"/>
    <w:rsid w:val="2E3D2EE2"/>
    <w:rsid w:val="2E3E4DCA"/>
    <w:rsid w:val="2E6E5700"/>
    <w:rsid w:val="2E6F1935"/>
    <w:rsid w:val="2E70537D"/>
    <w:rsid w:val="2E750918"/>
    <w:rsid w:val="2E87355F"/>
    <w:rsid w:val="2EA22E8F"/>
    <w:rsid w:val="2EA7170D"/>
    <w:rsid w:val="2EA80FBB"/>
    <w:rsid w:val="2EA92AB4"/>
    <w:rsid w:val="2EB513C9"/>
    <w:rsid w:val="2ED42E9D"/>
    <w:rsid w:val="2ED7364E"/>
    <w:rsid w:val="2EDC2A13"/>
    <w:rsid w:val="2EDE1443"/>
    <w:rsid w:val="2EE47627"/>
    <w:rsid w:val="2EE850F3"/>
    <w:rsid w:val="2EED2ABB"/>
    <w:rsid w:val="2EF22236"/>
    <w:rsid w:val="2EF234FA"/>
    <w:rsid w:val="2EFA558F"/>
    <w:rsid w:val="2EFA6001"/>
    <w:rsid w:val="2EFE5D92"/>
    <w:rsid w:val="2F032008"/>
    <w:rsid w:val="2F081A5A"/>
    <w:rsid w:val="2F0F4084"/>
    <w:rsid w:val="2F1145D5"/>
    <w:rsid w:val="2F1819BF"/>
    <w:rsid w:val="2F3A5A60"/>
    <w:rsid w:val="2F3A6BA6"/>
    <w:rsid w:val="2F3A6D96"/>
    <w:rsid w:val="2F411386"/>
    <w:rsid w:val="2F485B42"/>
    <w:rsid w:val="2F5959CB"/>
    <w:rsid w:val="2F6B5EDE"/>
    <w:rsid w:val="2F6E0266"/>
    <w:rsid w:val="2F700CEB"/>
    <w:rsid w:val="2F720D6A"/>
    <w:rsid w:val="2F7B1CB3"/>
    <w:rsid w:val="2F810873"/>
    <w:rsid w:val="2F855275"/>
    <w:rsid w:val="2F8B3235"/>
    <w:rsid w:val="2F900DC4"/>
    <w:rsid w:val="2F9279B6"/>
    <w:rsid w:val="2FB21D52"/>
    <w:rsid w:val="2FB42C7F"/>
    <w:rsid w:val="2FB83A61"/>
    <w:rsid w:val="2FC31F3B"/>
    <w:rsid w:val="2FCE6D86"/>
    <w:rsid w:val="2FD10FCB"/>
    <w:rsid w:val="2FD56A0F"/>
    <w:rsid w:val="2FE56EE3"/>
    <w:rsid w:val="2FE73D65"/>
    <w:rsid w:val="2FEA537C"/>
    <w:rsid w:val="2FEB7E18"/>
    <w:rsid w:val="2FEC137B"/>
    <w:rsid w:val="2FEE50F3"/>
    <w:rsid w:val="2FFE1879"/>
    <w:rsid w:val="30054E44"/>
    <w:rsid w:val="30072FE2"/>
    <w:rsid w:val="300B47F9"/>
    <w:rsid w:val="30145759"/>
    <w:rsid w:val="30147C02"/>
    <w:rsid w:val="301616B1"/>
    <w:rsid w:val="301D260D"/>
    <w:rsid w:val="302167D2"/>
    <w:rsid w:val="30301D66"/>
    <w:rsid w:val="3034687E"/>
    <w:rsid w:val="304E4F70"/>
    <w:rsid w:val="305534C9"/>
    <w:rsid w:val="305C2E53"/>
    <w:rsid w:val="306853FB"/>
    <w:rsid w:val="30797F80"/>
    <w:rsid w:val="307B3BF3"/>
    <w:rsid w:val="308328CE"/>
    <w:rsid w:val="30887BBD"/>
    <w:rsid w:val="30887EF2"/>
    <w:rsid w:val="309400E5"/>
    <w:rsid w:val="309D0472"/>
    <w:rsid w:val="309D2676"/>
    <w:rsid w:val="30A04ED9"/>
    <w:rsid w:val="30A05CC2"/>
    <w:rsid w:val="30A27F43"/>
    <w:rsid w:val="30AE75BB"/>
    <w:rsid w:val="30C35D16"/>
    <w:rsid w:val="30C95219"/>
    <w:rsid w:val="30CA3AB4"/>
    <w:rsid w:val="30D22235"/>
    <w:rsid w:val="30DD36D1"/>
    <w:rsid w:val="30DD5C94"/>
    <w:rsid w:val="30DD7B6B"/>
    <w:rsid w:val="30DE3193"/>
    <w:rsid w:val="30DF5E9E"/>
    <w:rsid w:val="30E67C85"/>
    <w:rsid w:val="30E81B43"/>
    <w:rsid w:val="30EB19EA"/>
    <w:rsid w:val="30F355A2"/>
    <w:rsid w:val="30F931C1"/>
    <w:rsid w:val="30FA2C58"/>
    <w:rsid w:val="31030681"/>
    <w:rsid w:val="310644E0"/>
    <w:rsid w:val="310A5371"/>
    <w:rsid w:val="31104BF6"/>
    <w:rsid w:val="31141606"/>
    <w:rsid w:val="311A3390"/>
    <w:rsid w:val="311F308B"/>
    <w:rsid w:val="31497A38"/>
    <w:rsid w:val="314B68FF"/>
    <w:rsid w:val="315A57EF"/>
    <w:rsid w:val="315E0057"/>
    <w:rsid w:val="315E0D7C"/>
    <w:rsid w:val="31646952"/>
    <w:rsid w:val="316B4522"/>
    <w:rsid w:val="31733803"/>
    <w:rsid w:val="317A1017"/>
    <w:rsid w:val="318558C6"/>
    <w:rsid w:val="31880F7F"/>
    <w:rsid w:val="318F29B2"/>
    <w:rsid w:val="31A86D6E"/>
    <w:rsid w:val="31B11B1A"/>
    <w:rsid w:val="31BA2A2B"/>
    <w:rsid w:val="31C073EA"/>
    <w:rsid w:val="31C320E8"/>
    <w:rsid w:val="31C426FE"/>
    <w:rsid w:val="31CB426E"/>
    <w:rsid w:val="31D63CDE"/>
    <w:rsid w:val="31D85C80"/>
    <w:rsid w:val="31F00F3B"/>
    <w:rsid w:val="31FE5396"/>
    <w:rsid w:val="31FE66A0"/>
    <w:rsid w:val="320845A6"/>
    <w:rsid w:val="320B0065"/>
    <w:rsid w:val="3211678F"/>
    <w:rsid w:val="32157576"/>
    <w:rsid w:val="321B5250"/>
    <w:rsid w:val="3221470A"/>
    <w:rsid w:val="32292413"/>
    <w:rsid w:val="322B1AAA"/>
    <w:rsid w:val="322B2F1A"/>
    <w:rsid w:val="32441021"/>
    <w:rsid w:val="32563EB1"/>
    <w:rsid w:val="325925CC"/>
    <w:rsid w:val="325F25EB"/>
    <w:rsid w:val="32627987"/>
    <w:rsid w:val="327B5E28"/>
    <w:rsid w:val="327E2FEE"/>
    <w:rsid w:val="32805DAB"/>
    <w:rsid w:val="32847649"/>
    <w:rsid w:val="32891103"/>
    <w:rsid w:val="328F5ADF"/>
    <w:rsid w:val="329128E3"/>
    <w:rsid w:val="32A5736F"/>
    <w:rsid w:val="32B24E17"/>
    <w:rsid w:val="32B50015"/>
    <w:rsid w:val="32CC3564"/>
    <w:rsid w:val="32D76D9C"/>
    <w:rsid w:val="32EB1476"/>
    <w:rsid w:val="32EE012A"/>
    <w:rsid w:val="32EE4CA0"/>
    <w:rsid w:val="32F26CA9"/>
    <w:rsid w:val="32F27914"/>
    <w:rsid w:val="32FB6196"/>
    <w:rsid w:val="32FD6730"/>
    <w:rsid w:val="33003098"/>
    <w:rsid w:val="330A09A4"/>
    <w:rsid w:val="330A5786"/>
    <w:rsid w:val="33145AC3"/>
    <w:rsid w:val="3316226B"/>
    <w:rsid w:val="33186F05"/>
    <w:rsid w:val="3321133C"/>
    <w:rsid w:val="332E17A1"/>
    <w:rsid w:val="33302174"/>
    <w:rsid w:val="333252F7"/>
    <w:rsid w:val="333406D1"/>
    <w:rsid w:val="33423060"/>
    <w:rsid w:val="33456E75"/>
    <w:rsid w:val="334D0383"/>
    <w:rsid w:val="335125E3"/>
    <w:rsid w:val="336143E6"/>
    <w:rsid w:val="33644F60"/>
    <w:rsid w:val="336C3DBF"/>
    <w:rsid w:val="33807C9F"/>
    <w:rsid w:val="3382035A"/>
    <w:rsid w:val="33981F97"/>
    <w:rsid w:val="33994643"/>
    <w:rsid w:val="33A04957"/>
    <w:rsid w:val="33A54635"/>
    <w:rsid w:val="33AA4C88"/>
    <w:rsid w:val="33B34666"/>
    <w:rsid w:val="33C917FC"/>
    <w:rsid w:val="33D22DBB"/>
    <w:rsid w:val="33D96165"/>
    <w:rsid w:val="33DA6B2A"/>
    <w:rsid w:val="33E02FA5"/>
    <w:rsid w:val="33E322BA"/>
    <w:rsid w:val="33E640C5"/>
    <w:rsid w:val="33E724BE"/>
    <w:rsid w:val="33E83161"/>
    <w:rsid w:val="33F407FF"/>
    <w:rsid w:val="33F5523E"/>
    <w:rsid w:val="341A6EF8"/>
    <w:rsid w:val="341B025C"/>
    <w:rsid w:val="341D1ADE"/>
    <w:rsid w:val="34254A47"/>
    <w:rsid w:val="34370F32"/>
    <w:rsid w:val="34461047"/>
    <w:rsid w:val="344B0563"/>
    <w:rsid w:val="34574CD0"/>
    <w:rsid w:val="3463108F"/>
    <w:rsid w:val="34675474"/>
    <w:rsid w:val="346A59BB"/>
    <w:rsid w:val="347035B8"/>
    <w:rsid w:val="34703F6F"/>
    <w:rsid w:val="347B42DF"/>
    <w:rsid w:val="348273B7"/>
    <w:rsid w:val="34842DE4"/>
    <w:rsid w:val="348E2A01"/>
    <w:rsid w:val="34986B6B"/>
    <w:rsid w:val="349C06A0"/>
    <w:rsid w:val="349F4F67"/>
    <w:rsid w:val="34B71078"/>
    <w:rsid w:val="34C20FD6"/>
    <w:rsid w:val="34C50EA5"/>
    <w:rsid w:val="34CC7559"/>
    <w:rsid w:val="34D645FC"/>
    <w:rsid w:val="34E628B4"/>
    <w:rsid w:val="34F23B9E"/>
    <w:rsid w:val="34F72A78"/>
    <w:rsid w:val="34FF56AD"/>
    <w:rsid w:val="35017E15"/>
    <w:rsid w:val="350931E7"/>
    <w:rsid w:val="3514272E"/>
    <w:rsid w:val="352929B7"/>
    <w:rsid w:val="352E69D5"/>
    <w:rsid w:val="3538777E"/>
    <w:rsid w:val="354457B6"/>
    <w:rsid w:val="35460090"/>
    <w:rsid w:val="35651F2A"/>
    <w:rsid w:val="356B689E"/>
    <w:rsid w:val="35747E49"/>
    <w:rsid w:val="357A11D7"/>
    <w:rsid w:val="35802BA4"/>
    <w:rsid w:val="35906305"/>
    <w:rsid w:val="35930974"/>
    <w:rsid w:val="35932E49"/>
    <w:rsid w:val="35962009"/>
    <w:rsid w:val="35A93EF4"/>
    <w:rsid w:val="35A973C7"/>
    <w:rsid w:val="35B4590F"/>
    <w:rsid w:val="35CF32D1"/>
    <w:rsid w:val="35D129A2"/>
    <w:rsid w:val="35D5670C"/>
    <w:rsid w:val="35E66218"/>
    <w:rsid w:val="35F33821"/>
    <w:rsid w:val="35F51F2B"/>
    <w:rsid w:val="360172B5"/>
    <w:rsid w:val="36192EB4"/>
    <w:rsid w:val="361B5455"/>
    <w:rsid w:val="36215131"/>
    <w:rsid w:val="36251EE8"/>
    <w:rsid w:val="362F5B1E"/>
    <w:rsid w:val="36302B26"/>
    <w:rsid w:val="363052A8"/>
    <w:rsid w:val="36362319"/>
    <w:rsid w:val="36371AD2"/>
    <w:rsid w:val="36494D62"/>
    <w:rsid w:val="3657359D"/>
    <w:rsid w:val="366F5B6A"/>
    <w:rsid w:val="36730100"/>
    <w:rsid w:val="36745E14"/>
    <w:rsid w:val="36783082"/>
    <w:rsid w:val="3679092D"/>
    <w:rsid w:val="368003E8"/>
    <w:rsid w:val="36835E6A"/>
    <w:rsid w:val="368D049B"/>
    <w:rsid w:val="368E27FE"/>
    <w:rsid w:val="36981915"/>
    <w:rsid w:val="369C203B"/>
    <w:rsid w:val="36A6301F"/>
    <w:rsid w:val="36A74218"/>
    <w:rsid w:val="36AA789A"/>
    <w:rsid w:val="36AB1396"/>
    <w:rsid w:val="36B27C3A"/>
    <w:rsid w:val="36CF69AE"/>
    <w:rsid w:val="36D106F4"/>
    <w:rsid w:val="36DB7A54"/>
    <w:rsid w:val="36DF456A"/>
    <w:rsid w:val="36E33964"/>
    <w:rsid w:val="36E43B4D"/>
    <w:rsid w:val="36EE59D9"/>
    <w:rsid w:val="36F702E4"/>
    <w:rsid w:val="36F718DA"/>
    <w:rsid w:val="36FD3E6E"/>
    <w:rsid w:val="370943D4"/>
    <w:rsid w:val="370D2AA4"/>
    <w:rsid w:val="37251EB3"/>
    <w:rsid w:val="37255705"/>
    <w:rsid w:val="372E0386"/>
    <w:rsid w:val="3737210C"/>
    <w:rsid w:val="373C4433"/>
    <w:rsid w:val="374260F0"/>
    <w:rsid w:val="37477C84"/>
    <w:rsid w:val="37485712"/>
    <w:rsid w:val="374C7633"/>
    <w:rsid w:val="37503A2E"/>
    <w:rsid w:val="3764029F"/>
    <w:rsid w:val="376C5840"/>
    <w:rsid w:val="377243F9"/>
    <w:rsid w:val="377B42BF"/>
    <w:rsid w:val="378679C0"/>
    <w:rsid w:val="37895702"/>
    <w:rsid w:val="378B331F"/>
    <w:rsid w:val="37963C65"/>
    <w:rsid w:val="37996E63"/>
    <w:rsid w:val="379E0E71"/>
    <w:rsid w:val="37B970B2"/>
    <w:rsid w:val="37C04FEF"/>
    <w:rsid w:val="37C14E9C"/>
    <w:rsid w:val="37C2255C"/>
    <w:rsid w:val="37C91FA2"/>
    <w:rsid w:val="37CE7DEF"/>
    <w:rsid w:val="37D90241"/>
    <w:rsid w:val="37E0228F"/>
    <w:rsid w:val="37E939E1"/>
    <w:rsid w:val="37F76B0F"/>
    <w:rsid w:val="37FB38C6"/>
    <w:rsid w:val="37FD5E1C"/>
    <w:rsid w:val="37FE7E9E"/>
    <w:rsid w:val="38021717"/>
    <w:rsid w:val="381164FB"/>
    <w:rsid w:val="381275F5"/>
    <w:rsid w:val="381333CF"/>
    <w:rsid w:val="383230AC"/>
    <w:rsid w:val="38337A8F"/>
    <w:rsid w:val="3840162B"/>
    <w:rsid w:val="38431D54"/>
    <w:rsid w:val="38454C6B"/>
    <w:rsid w:val="38476234"/>
    <w:rsid w:val="384B58CF"/>
    <w:rsid w:val="38517E5C"/>
    <w:rsid w:val="38526945"/>
    <w:rsid w:val="386A0873"/>
    <w:rsid w:val="386E2004"/>
    <w:rsid w:val="38702ECD"/>
    <w:rsid w:val="38740F64"/>
    <w:rsid w:val="38741585"/>
    <w:rsid w:val="387551D3"/>
    <w:rsid w:val="387E0FDF"/>
    <w:rsid w:val="38897ABE"/>
    <w:rsid w:val="388D2E74"/>
    <w:rsid w:val="389600D6"/>
    <w:rsid w:val="389E46D6"/>
    <w:rsid w:val="38AC78FA"/>
    <w:rsid w:val="38C90653"/>
    <w:rsid w:val="38DA6C7F"/>
    <w:rsid w:val="38F81650"/>
    <w:rsid w:val="38F92413"/>
    <w:rsid w:val="390B0A56"/>
    <w:rsid w:val="390E52C2"/>
    <w:rsid w:val="39100CEA"/>
    <w:rsid w:val="39163FF5"/>
    <w:rsid w:val="39225E0E"/>
    <w:rsid w:val="3925775E"/>
    <w:rsid w:val="392A5B21"/>
    <w:rsid w:val="393106B1"/>
    <w:rsid w:val="39337625"/>
    <w:rsid w:val="3937525B"/>
    <w:rsid w:val="393F456B"/>
    <w:rsid w:val="39413F55"/>
    <w:rsid w:val="39546946"/>
    <w:rsid w:val="3956004C"/>
    <w:rsid w:val="3957315C"/>
    <w:rsid w:val="395A7356"/>
    <w:rsid w:val="395E5B1A"/>
    <w:rsid w:val="396006A9"/>
    <w:rsid w:val="3963514C"/>
    <w:rsid w:val="397321C6"/>
    <w:rsid w:val="39732F39"/>
    <w:rsid w:val="3975014B"/>
    <w:rsid w:val="39904039"/>
    <w:rsid w:val="39992469"/>
    <w:rsid w:val="399D57CA"/>
    <w:rsid w:val="39A407B0"/>
    <w:rsid w:val="39A57E5E"/>
    <w:rsid w:val="39C5016D"/>
    <w:rsid w:val="39C9122E"/>
    <w:rsid w:val="39CD7B28"/>
    <w:rsid w:val="39CF46AE"/>
    <w:rsid w:val="39DA3F5C"/>
    <w:rsid w:val="39DE4CD7"/>
    <w:rsid w:val="39DF5C78"/>
    <w:rsid w:val="39E527ED"/>
    <w:rsid w:val="39E55C16"/>
    <w:rsid w:val="39E87436"/>
    <w:rsid w:val="39ED1F78"/>
    <w:rsid w:val="39FB49BD"/>
    <w:rsid w:val="39FD0783"/>
    <w:rsid w:val="3A023FD8"/>
    <w:rsid w:val="3A035029"/>
    <w:rsid w:val="3A0E0167"/>
    <w:rsid w:val="3A0F26F2"/>
    <w:rsid w:val="3A112A52"/>
    <w:rsid w:val="3A1E22C7"/>
    <w:rsid w:val="3A1E4827"/>
    <w:rsid w:val="3A227D86"/>
    <w:rsid w:val="3A2C0FE6"/>
    <w:rsid w:val="3A392028"/>
    <w:rsid w:val="3A3C3E42"/>
    <w:rsid w:val="3A3E2D61"/>
    <w:rsid w:val="3A3F3814"/>
    <w:rsid w:val="3A4654AF"/>
    <w:rsid w:val="3A4678DA"/>
    <w:rsid w:val="3A47599D"/>
    <w:rsid w:val="3A4C777C"/>
    <w:rsid w:val="3A4E3C49"/>
    <w:rsid w:val="3A56389A"/>
    <w:rsid w:val="3A577D39"/>
    <w:rsid w:val="3A5A75E8"/>
    <w:rsid w:val="3A5C5F3E"/>
    <w:rsid w:val="3A631EDF"/>
    <w:rsid w:val="3A636AF6"/>
    <w:rsid w:val="3A6D3CAA"/>
    <w:rsid w:val="3A753295"/>
    <w:rsid w:val="3A766F3E"/>
    <w:rsid w:val="3A85201B"/>
    <w:rsid w:val="3A963A40"/>
    <w:rsid w:val="3A966877"/>
    <w:rsid w:val="3AA31289"/>
    <w:rsid w:val="3AAA60BB"/>
    <w:rsid w:val="3AAB2255"/>
    <w:rsid w:val="3AAB297B"/>
    <w:rsid w:val="3AAF357D"/>
    <w:rsid w:val="3AC32CD9"/>
    <w:rsid w:val="3AC86541"/>
    <w:rsid w:val="3AD23569"/>
    <w:rsid w:val="3AE42743"/>
    <w:rsid w:val="3AE4403A"/>
    <w:rsid w:val="3AEF78E0"/>
    <w:rsid w:val="3AF21E29"/>
    <w:rsid w:val="3AF630AE"/>
    <w:rsid w:val="3AF6717C"/>
    <w:rsid w:val="3AF86E26"/>
    <w:rsid w:val="3B0B1C02"/>
    <w:rsid w:val="3B11386D"/>
    <w:rsid w:val="3B2A3D28"/>
    <w:rsid w:val="3B2B3060"/>
    <w:rsid w:val="3B331C0C"/>
    <w:rsid w:val="3B387887"/>
    <w:rsid w:val="3B3911F8"/>
    <w:rsid w:val="3B3C787E"/>
    <w:rsid w:val="3B46142D"/>
    <w:rsid w:val="3B470200"/>
    <w:rsid w:val="3B530156"/>
    <w:rsid w:val="3B575F88"/>
    <w:rsid w:val="3B617205"/>
    <w:rsid w:val="3B6273BD"/>
    <w:rsid w:val="3B6337EC"/>
    <w:rsid w:val="3B72618C"/>
    <w:rsid w:val="3B732951"/>
    <w:rsid w:val="3B7B4111"/>
    <w:rsid w:val="3B84690C"/>
    <w:rsid w:val="3B876937"/>
    <w:rsid w:val="3B9646A9"/>
    <w:rsid w:val="3B997E00"/>
    <w:rsid w:val="3BA935D7"/>
    <w:rsid w:val="3BBB7E54"/>
    <w:rsid w:val="3BC877B8"/>
    <w:rsid w:val="3BCA1523"/>
    <w:rsid w:val="3BD6570E"/>
    <w:rsid w:val="3BE055B0"/>
    <w:rsid w:val="3BE52761"/>
    <w:rsid w:val="3BE57CBF"/>
    <w:rsid w:val="3BE75891"/>
    <w:rsid w:val="3BE86D59"/>
    <w:rsid w:val="3BEB2126"/>
    <w:rsid w:val="3BEB24E7"/>
    <w:rsid w:val="3BF750E1"/>
    <w:rsid w:val="3C0A6EDD"/>
    <w:rsid w:val="3C184ED4"/>
    <w:rsid w:val="3C1D6A64"/>
    <w:rsid w:val="3C261771"/>
    <w:rsid w:val="3C48306C"/>
    <w:rsid w:val="3C4B079E"/>
    <w:rsid w:val="3C4D1A7F"/>
    <w:rsid w:val="3C5C5A4A"/>
    <w:rsid w:val="3C5D26C1"/>
    <w:rsid w:val="3C606EA2"/>
    <w:rsid w:val="3C6109FB"/>
    <w:rsid w:val="3C6B3628"/>
    <w:rsid w:val="3C720E5A"/>
    <w:rsid w:val="3C7324DC"/>
    <w:rsid w:val="3C8D4EB3"/>
    <w:rsid w:val="3C8E4303"/>
    <w:rsid w:val="3C9328DC"/>
    <w:rsid w:val="3C96285B"/>
    <w:rsid w:val="3CA82892"/>
    <w:rsid w:val="3CBC20D5"/>
    <w:rsid w:val="3CC01BC6"/>
    <w:rsid w:val="3CC7259C"/>
    <w:rsid w:val="3CCE7963"/>
    <w:rsid w:val="3CD15B81"/>
    <w:rsid w:val="3CD7329A"/>
    <w:rsid w:val="3CDC4526"/>
    <w:rsid w:val="3CDE0646"/>
    <w:rsid w:val="3CE31ADE"/>
    <w:rsid w:val="3CE95723"/>
    <w:rsid w:val="3CF46EDF"/>
    <w:rsid w:val="3CF86B50"/>
    <w:rsid w:val="3D000214"/>
    <w:rsid w:val="3D004E2F"/>
    <w:rsid w:val="3D203B65"/>
    <w:rsid w:val="3D267371"/>
    <w:rsid w:val="3D2F5D12"/>
    <w:rsid w:val="3D3564E1"/>
    <w:rsid w:val="3D361595"/>
    <w:rsid w:val="3D3A619A"/>
    <w:rsid w:val="3D424F97"/>
    <w:rsid w:val="3D425E4C"/>
    <w:rsid w:val="3D516CC2"/>
    <w:rsid w:val="3D5F7E02"/>
    <w:rsid w:val="3D68498B"/>
    <w:rsid w:val="3D750CD5"/>
    <w:rsid w:val="3D77376E"/>
    <w:rsid w:val="3D7E7CFB"/>
    <w:rsid w:val="3D895895"/>
    <w:rsid w:val="3D912BDC"/>
    <w:rsid w:val="3D95265F"/>
    <w:rsid w:val="3D9E1131"/>
    <w:rsid w:val="3DA44F54"/>
    <w:rsid w:val="3DB52008"/>
    <w:rsid w:val="3DC3718A"/>
    <w:rsid w:val="3DC94C22"/>
    <w:rsid w:val="3DCB25D0"/>
    <w:rsid w:val="3DD12F19"/>
    <w:rsid w:val="3DD365AF"/>
    <w:rsid w:val="3DD94681"/>
    <w:rsid w:val="3DDA0CE0"/>
    <w:rsid w:val="3DE849F9"/>
    <w:rsid w:val="3DEB7F06"/>
    <w:rsid w:val="3DEF013E"/>
    <w:rsid w:val="3E030A0D"/>
    <w:rsid w:val="3E1C4B40"/>
    <w:rsid w:val="3E1E032F"/>
    <w:rsid w:val="3E21579B"/>
    <w:rsid w:val="3E29142D"/>
    <w:rsid w:val="3E304995"/>
    <w:rsid w:val="3E304B29"/>
    <w:rsid w:val="3E39728F"/>
    <w:rsid w:val="3E3D740D"/>
    <w:rsid w:val="3E4573F0"/>
    <w:rsid w:val="3E502AD5"/>
    <w:rsid w:val="3E595DB2"/>
    <w:rsid w:val="3E5C5591"/>
    <w:rsid w:val="3E611D98"/>
    <w:rsid w:val="3E6407A6"/>
    <w:rsid w:val="3E665A65"/>
    <w:rsid w:val="3E6F785C"/>
    <w:rsid w:val="3E7D106B"/>
    <w:rsid w:val="3E8A2D52"/>
    <w:rsid w:val="3E9078C4"/>
    <w:rsid w:val="3E922E28"/>
    <w:rsid w:val="3EA23C86"/>
    <w:rsid w:val="3EA846BF"/>
    <w:rsid w:val="3EAD30A2"/>
    <w:rsid w:val="3EC84BB3"/>
    <w:rsid w:val="3ECA507E"/>
    <w:rsid w:val="3ECD05CA"/>
    <w:rsid w:val="3ED55751"/>
    <w:rsid w:val="3ED657B5"/>
    <w:rsid w:val="3EDC6612"/>
    <w:rsid w:val="3EE23AFB"/>
    <w:rsid w:val="3EE55913"/>
    <w:rsid w:val="3EE80F60"/>
    <w:rsid w:val="3EEF1B7B"/>
    <w:rsid w:val="3F022139"/>
    <w:rsid w:val="3F1B1A89"/>
    <w:rsid w:val="3F3524A2"/>
    <w:rsid w:val="3F436657"/>
    <w:rsid w:val="3F462302"/>
    <w:rsid w:val="3F4671D3"/>
    <w:rsid w:val="3F4A00E7"/>
    <w:rsid w:val="3F4D794B"/>
    <w:rsid w:val="3F5E59D6"/>
    <w:rsid w:val="3F5E68DC"/>
    <w:rsid w:val="3F6250EA"/>
    <w:rsid w:val="3F6B3E03"/>
    <w:rsid w:val="3F713902"/>
    <w:rsid w:val="3F7A33EB"/>
    <w:rsid w:val="3F7F260A"/>
    <w:rsid w:val="3F827606"/>
    <w:rsid w:val="3F887930"/>
    <w:rsid w:val="3F890995"/>
    <w:rsid w:val="3F9F4306"/>
    <w:rsid w:val="3FA006EA"/>
    <w:rsid w:val="3FA530B7"/>
    <w:rsid w:val="3FA92ABD"/>
    <w:rsid w:val="3FAE25C4"/>
    <w:rsid w:val="3FB82394"/>
    <w:rsid w:val="3FBF4E2E"/>
    <w:rsid w:val="3FBF4E93"/>
    <w:rsid w:val="3FC05C00"/>
    <w:rsid w:val="3FCC562D"/>
    <w:rsid w:val="3FCD1871"/>
    <w:rsid w:val="3FD339BE"/>
    <w:rsid w:val="3FD57736"/>
    <w:rsid w:val="3FE200A5"/>
    <w:rsid w:val="3FE25871"/>
    <w:rsid w:val="3FE26F6C"/>
    <w:rsid w:val="3FE60607"/>
    <w:rsid w:val="3FEF04A8"/>
    <w:rsid w:val="3FF85FE6"/>
    <w:rsid w:val="400224F5"/>
    <w:rsid w:val="400E7381"/>
    <w:rsid w:val="402776A7"/>
    <w:rsid w:val="40295CD4"/>
    <w:rsid w:val="4044275E"/>
    <w:rsid w:val="4046077D"/>
    <w:rsid w:val="4048717F"/>
    <w:rsid w:val="404F348D"/>
    <w:rsid w:val="40594307"/>
    <w:rsid w:val="405C39B3"/>
    <w:rsid w:val="405D772B"/>
    <w:rsid w:val="408124B3"/>
    <w:rsid w:val="40A14336"/>
    <w:rsid w:val="40A72A90"/>
    <w:rsid w:val="40A8087E"/>
    <w:rsid w:val="40A9577E"/>
    <w:rsid w:val="40AA181F"/>
    <w:rsid w:val="40C31C84"/>
    <w:rsid w:val="40CC2F33"/>
    <w:rsid w:val="40DA56D9"/>
    <w:rsid w:val="40E42795"/>
    <w:rsid w:val="40E46A07"/>
    <w:rsid w:val="40E67721"/>
    <w:rsid w:val="40EA5463"/>
    <w:rsid w:val="40F46B54"/>
    <w:rsid w:val="40F90DB0"/>
    <w:rsid w:val="40F938F8"/>
    <w:rsid w:val="40F94509"/>
    <w:rsid w:val="40F97D1A"/>
    <w:rsid w:val="410416D3"/>
    <w:rsid w:val="41104432"/>
    <w:rsid w:val="411424E0"/>
    <w:rsid w:val="41195DF8"/>
    <w:rsid w:val="411A0BC3"/>
    <w:rsid w:val="41277D4C"/>
    <w:rsid w:val="41347175"/>
    <w:rsid w:val="41377F7D"/>
    <w:rsid w:val="413D0DFB"/>
    <w:rsid w:val="4142704D"/>
    <w:rsid w:val="414A5906"/>
    <w:rsid w:val="414B61E5"/>
    <w:rsid w:val="414F5450"/>
    <w:rsid w:val="41544C03"/>
    <w:rsid w:val="417563D9"/>
    <w:rsid w:val="41807A0E"/>
    <w:rsid w:val="418A04BF"/>
    <w:rsid w:val="418C4EEB"/>
    <w:rsid w:val="41A43864"/>
    <w:rsid w:val="41B15F81"/>
    <w:rsid w:val="41BD18C3"/>
    <w:rsid w:val="41BD66D4"/>
    <w:rsid w:val="41BE218B"/>
    <w:rsid w:val="41BE7C2D"/>
    <w:rsid w:val="41C03342"/>
    <w:rsid w:val="41C77C24"/>
    <w:rsid w:val="41CC016D"/>
    <w:rsid w:val="41D473A2"/>
    <w:rsid w:val="41DA2351"/>
    <w:rsid w:val="41F53C1B"/>
    <w:rsid w:val="41FF6CEC"/>
    <w:rsid w:val="42097B6B"/>
    <w:rsid w:val="421611E8"/>
    <w:rsid w:val="422E0632"/>
    <w:rsid w:val="42314813"/>
    <w:rsid w:val="423E4F33"/>
    <w:rsid w:val="42462B6D"/>
    <w:rsid w:val="424B7EB8"/>
    <w:rsid w:val="425223C7"/>
    <w:rsid w:val="4255268A"/>
    <w:rsid w:val="42565A3B"/>
    <w:rsid w:val="426D6889"/>
    <w:rsid w:val="427953C5"/>
    <w:rsid w:val="427B7DE3"/>
    <w:rsid w:val="427C7633"/>
    <w:rsid w:val="42825E12"/>
    <w:rsid w:val="428E5F29"/>
    <w:rsid w:val="42984AA1"/>
    <w:rsid w:val="429A07C3"/>
    <w:rsid w:val="429B31E3"/>
    <w:rsid w:val="42A46F2D"/>
    <w:rsid w:val="42A549CC"/>
    <w:rsid w:val="42D73FC2"/>
    <w:rsid w:val="42D96D84"/>
    <w:rsid w:val="42DF4A1D"/>
    <w:rsid w:val="42E23C0F"/>
    <w:rsid w:val="42E77C5F"/>
    <w:rsid w:val="42EC534B"/>
    <w:rsid w:val="42FA4AC8"/>
    <w:rsid w:val="430D368B"/>
    <w:rsid w:val="430F123E"/>
    <w:rsid w:val="431018E9"/>
    <w:rsid w:val="43156F11"/>
    <w:rsid w:val="43255C3C"/>
    <w:rsid w:val="43370708"/>
    <w:rsid w:val="433A2F04"/>
    <w:rsid w:val="433B135E"/>
    <w:rsid w:val="434065DE"/>
    <w:rsid w:val="43415E88"/>
    <w:rsid w:val="43417816"/>
    <w:rsid w:val="434B358E"/>
    <w:rsid w:val="43505326"/>
    <w:rsid w:val="435C1F1C"/>
    <w:rsid w:val="436112E1"/>
    <w:rsid w:val="43635059"/>
    <w:rsid w:val="43675A04"/>
    <w:rsid w:val="437C13AC"/>
    <w:rsid w:val="43851473"/>
    <w:rsid w:val="438E5016"/>
    <w:rsid w:val="43A3302C"/>
    <w:rsid w:val="43AA456F"/>
    <w:rsid w:val="43AE09CA"/>
    <w:rsid w:val="43B55BB8"/>
    <w:rsid w:val="43BB175A"/>
    <w:rsid w:val="43C401ED"/>
    <w:rsid w:val="43C416F8"/>
    <w:rsid w:val="43C55D14"/>
    <w:rsid w:val="43C95804"/>
    <w:rsid w:val="43CA50D8"/>
    <w:rsid w:val="43D2363A"/>
    <w:rsid w:val="43E56A15"/>
    <w:rsid w:val="43FD158B"/>
    <w:rsid w:val="43FF6A06"/>
    <w:rsid w:val="44095C00"/>
    <w:rsid w:val="440A47CB"/>
    <w:rsid w:val="440C719A"/>
    <w:rsid w:val="440E0384"/>
    <w:rsid w:val="440F51E1"/>
    <w:rsid w:val="441C5D28"/>
    <w:rsid w:val="441D224A"/>
    <w:rsid w:val="441E5294"/>
    <w:rsid w:val="442273B7"/>
    <w:rsid w:val="443019BB"/>
    <w:rsid w:val="44380344"/>
    <w:rsid w:val="44436036"/>
    <w:rsid w:val="4447735B"/>
    <w:rsid w:val="445931A7"/>
    <w:rsid w:val="445F0AA1"/>
    <w:rsid w:val="4478085F"/>
    <w:rsid w:val="44792568"/>
    <w:rsid w:val="44804A65"/>
    <w:rsid w:val="448A306A"/>
    <w:rsid w:val="448C361A"/>
    <w:rsid w:val="44917755"/>
    <w:rsid w:val="44955F98"/>
    <w:rsid w:val="449833C4"/>
    <w:rsid w:val="44A1282D"/>
    <w:rsid w:val="44A919A7"/>
    <w:rsid w:val="44AB0638"/>
    <w:rsid w:val="44BF18D1"/>
    <w:rsid w:val="44C166F5"/>
    <w:rsid w:val="44C75698"/>
    <w:rsid w:val="44CB735A"/>
    <w:rsid w:val="44CD691A"/>
    <w:rsid w:val="44D2544D"/>
    <w:rsid w:val="44DC072C"/>
    <w:rsid w:val="44DD7C17"/>
    <w:rsid w:val="44F23626"/>
    <w:rsid w:val="44FD4C2C"/>
    <w:rsid w:val="450866AA"/>
    <w:rsid w:val="450C4065"/>
    <w:rsid w:val="451A5C6C"/>
    <w:rsid w:val="451C0D72"/>
    <w:rsid w:val="45232EC1"/>
    <w:rsid w:val="452A3ED5"/>
    <w:rsid w:val="453977FA"/>
    <w:rsid w:val="453A48B3"/>
    <w:rsid w:val="45401CF1"/>
    <w:rsid w:val="45401D4F"/>
    <w:rsid w:val="455A22DA"/>
    <w:rsid w:val="456F454F"/>
    <w:rsid w:val="457552E0"/>
    <w:rsid w:val="458150D3"/>
    <w:rsid w:val="45893AE6"/>
    <w:rsid w:val="458D2861"/>
    <w:rsid w:val="458F46CB"/>
    <w:rsid w:val="4595393F"/>
    <w:rsid w:val="459C2AA4"/>
    <w:rsid w:val="45A27E9E"/>
    <w:rsid w:val="45A72AAB"/>
    <w:rsid w:val="45A96EDA"/>
    <w:rsid w:val="45AB2CE7"/>
    <w:rsid w:val="45AE2280"/>
    <w:rsid w:val="45AF56D8"/>
    <w:rsid w:val="45CC116E"/>
    <w:rsid w:val="45D56296"/>
    <w:rsid w:val="45D645AB"/>
    <w:rsid w:val="45D8297E"/>
    <w:rsid w:val="45DC500E"/>
    <w:rsid w:val="45E412BB"/>
    <w:rsid w:val="45E74D31"/>
    <w:rsid w:val="45F94660"/>
    <w:rsid w:val="46006BBB"/>
    <w:rsid w:val="46230E76"/>
    <w:rsid w:val="462467E2"/>
    <w:rsid w:val="46270E78"/>
    <w:rsid w:val="462D5756"/>
    <w:rsid w:val="463B1ACF"/>
    <w:rsid w:val="46480A1D"/>
    <w:rsid w:val="464D509B"/>
    <w:rsid w:val="465C6E7C"/>
    <w:rsid w:val="4667014E"/>
    <w:rsid w:val="4669313E"/>
    <w:rsid w:val="466F73F9"/>
    <w:rsid w:val="467806FB"/>
    <w:rsid w:val="468344FB"/>
    <w:rsid w:val="469329B0"/>
    <w:rsid w:val="469C1FB7"/>
    <w:rsid w:val="46AB5F10"/>
    <w:rsid w:val="46AC1131"/>
    <w:rsid w:val="46AE400E"/>
    <w:rsid w:val="46BF5A44"/>
    <w:rsid w:val="46C539D4"/>
    <w:rsid w:val="46CD5C43"/>
    <w:rsid w:val="46D05216"/>
    <w:rsid w:val="46D66030"/>
    <w:rsid w:val="46E9307E"/>
    <w:rsid w:val="46F97AD1"/>
    <w:rsid w:val="46FA5AAD"/>
    <w:rsid w:val="46FA5CD4"/>
    <w:rsid w:val="46FC4069"/>
    <w:rsid w:val="46FC7CAF"/>
    <w:rsid w:val="470C47F8"/>
    <w:rsid w:val="47134FE8"/>
    <w:rsid w:val="472222F3"/>
    <w:rsid w:val="47222787"/>
    <w:rsid w:val="473D65A5"/>
    <w:rsid w:val="474015E5"/>
    <w:rsid w:val="4743732D"/>
    <w:rsid w:val="4753660D"/>
    <w:rsid w:val="47552783"/>
    <w:rsid w:val="475C3F52"/>
    <w:rsid w:val="475F1023"/>
    <w:rsid w:val="47684254"/>
    <w:rsid w:val="476D46F8"/>
    <w:rsid w:val="478C05DB"/>
    <w:rsid w:val="478D621F"/>
    <w:rsid w:val="47BC0C24"/>
    <w:rsid w:val="47CC2624"/>
    <w:rsid w:val="47CD732A"/>
    <w:rsid w:val="47D04105"/>
    <w:rsid w:val="47E64B5C"/>
    <w:rsid w:val="47FA0EF7"/>
    <w:rsid w:val="47FB05BF"/>
    <w:rsid w:val="480321E6"/>
    <w:rsid w:val="4805295C"/>
    <w:rsid w:val="48075D5D"/>
    <w:rsid w:val="480D702F"/>
    <w:rsid w:val="48161568"/>
    <w:rsid w:val="481D21C5"/>
    <w:rsid w:val="4828061F"/>
    <w:rsid w:val="482B2D03"/>
    <w:rsid w:val="48341DE7"/>
    <w:rsid w:val="48362586"/>
    <w:rsid w:val="48366B17"/>
    <w:rsid w:val="483E2E99"/>
    <w:rsid w:val="483E66B7"/>
    <w:rsid w:val="48435AF5"/>
    <w:rsid w:val="484B3972"/>
    <w:rsid w:val="485625B0"/>
    <w:rsid w:val="487200ED"/>
    <w:rsid w:val="487F2935"/>
    <w:rsid w:val="48834C9A"/>
    <w:rsid w:val="488769EA"/>
    <w:rsid w:val="488D01ED"/>
    <w:rsid w:val="489616A5"/>
    <w:rsid w:val="48A00AFD"/>
    <w:rsid w:val="48A0157E"/>
    <w:rsid w:val="48AD1F11"/>
    <w:rsid w:val="48AE4FC8"/>
    <w:rsid w:val="48B60733"/>
    <w:rsid w:val="48BA4707"/>
    <w:rsid w:val="48BE5420"/>
    <w:rsid w:val="48C44BBF"/>
    <w:rsid w:val="48CD2D4C"/>
    <w:rsid w:val="48D4204F"/>
    <w:rsid w:val="48DB6DC4"/>
    <w:rsid w:val="48E20526"/>
    <w:rsid w:val="48EF0143"/>
    <w:rsid w:val="48F10E0B"/>
    <w:rsid w:val="48F65F3C"/>
    <w:rsid w:val="48FA645F"/>
    <w:rsid w:val="48FB5DBD"/>
    <w:rsid w:val="48FF7009"/>
    <w:rsid w:val="49000CEE"/>
    <w:rsid w:val="49064E04"/>
    <w:rsid w:val="491C0986"/>
    <w:rsid w:val="492B372B"/>
    <w:rsid w:val="49325F1B"/>
    <w:rsid w:val="49557003"/>
    <w:rsid w:val="49631CF7"/>
    <w:rsid w:val="49635793"/>
    <w:rsid w:val="496800AC"/>
    <w:rsid w:val="496E5222"/>
    <w:rsid w:val="49735747"/>
    <w:rsid w:val="498014B8"/>
    <w:rsid w:val="498A77E3"/>
    <w:rsid w:val="498F2F12"/>
    <w:rsid w:val="49940662"/>
    <w:rsid w:val="49950358"/>
    <w:rsid w:val="49AB1BF5"/>
    <w:rsid w:val="49AF112E"/>
    <w:rsid w:val="49BC5BD2"/>
    <w:rsid w:val="49C34E6B"/>
    <w:rsid w:val="49CF3448"/>
    <w:rsid w:val="49DA3B9B"/>
    <w:rsid w:val="4A2A2D74"/>
    <w:rsid w:val="4A357697"/>
    <w:rsid w:val="4A3A594B"/>
    <w:rsid w:val="4A3F748F"/>
    <w:rsid w:val="4A462C7A"/>
    <w:rsid w:val="4A493060"/>
    <w:rsid w:val="4A493E9B"/>
    <w:rsid w:val="4A4D183F"/>
    <w:rsid w:val="4A4F3644"/>
    <w:rsid w:val="4A543648"/>
    <w:rsid w:val="4A606796"/>
    <w:rsid w:val="4A6D0269"/>
    <w:rsid w:val="4A7927C8"/>
    <w:rsid w:val="4A7A1E2D"/>
    <w:rsid w:val="4A860903"/>
    <w:rsid w:val="4A8A3773"/>
    <w:rsid w:val="4AA85A47"/>
    <w:rsid w:val="4AB03279"/>
    <w:rsid w:val="4AB50890"/>
    <w:rsid w:val="4AC34DF7"/>
    <w:rsid w:val="4AC45A57"/>
    <w:rsid w:val="4ACB7B78"/>
    <w:rsid w:val="4ADB406F"/>
    <w:rsid w:val="4ADD7DE7"/>
    <w:rsid w:val="4AE7139D"/>
    <w:rsid w:val="4AEB11C9"/>
    <w:rsid w:val="4B0038A9"/>
    <w:rsid w:val="4B0E16C0"/>
    <w:rsid w:val="4B111A14"/>
    <w:rsid w:val="4B1730BE"/>
    <w:rsid w:val="4B1C01AC"/>
    <w:rsid w:val="4B1C31D6"/>
    <w:rsid w:val="4B204C6A"/>
    <w:rsid w:val="4B272E10"/>
    <w:rsid w:val="4B2C327F"/>
    <w:rsid w:val="4B2C6AD7"/>
    <w:rsid w:val="4B3127A6"/>
    <w:rsid w:val="4B3B241A"/>
    <w:rsid w:val="4B462CAC"/>
    <w:rsid w:val="4B567997"/>
    <w:rsid w:val="4B62516E"/>
    <w:rsid w:val="4B6E362C"/>
    <w:rsid w:val="4B6F096B"/>
    <w:rsid w:val="4B795459"/>
    <w:rsid w:val="4B907252"/>
    <w:rsid w:val="4B910F90"/>
    <w:rsid w:val="4B935456"/>
    <w:rsid w:val="4B9525C4"/>
    <w:rsid w:val="4BA2118C"/>
    <w:rsid w:val="4BAB0549"/>
    <w:rsid w:val="4BB10D0E"/>
    <w:rsid w:val="4BBD2ED5"/>
    <w:rsid w:val="4BD70219"/>
    <w:rsid w:val="4BD73329"/>
    <w:rsid w:val="4BDB6118"/>
    <w:rsid w:val="4BE15157"/>
    <w:rsid w:val="4BF810FE"/>
    <w:rsid w:val="4BFB5A47"/>
    <w:rsid w:val="4BFE7B5F"/>
    <w:rsid w:val="4C075FDC"/>
    <w:rsid w:val="4C0D5B47"/>
    <w:rsid w:val="4C1A40B9"/>
    <w:rsid w:val="4C1D755C"/>
    <w:rsid w:val="4C2F4672"/>
    <w:rsid w:val="4C3850E7"/>
    <w:rsid w:val="4C4172EC"/>
    <w:rsid w:val="4C483607"/>
    <w:rsid w:val="4C56552C"/>
    <w:rsid w:val="4C572E2C"/>
    <w:rsid w:val="4C5A587C"/>
    <w:rsid w:val="4C631E90"/>
    <w:rsid w:val="4C6439A0"/>
    <w:rsid w:val="4C6F0F12"/>
    <w:rsid w:val="4C84681C"/>
    <w:rsid w:val="4C854613"/>
    <w:rsid w:val="4C8E1774"/>
    <w:rsid w:val="4C9537DB"/>
    <w:rsid w:val="4CA426C4"/>
    <w:rsid w:val="4CAB0D17"/>
    <w:rsid w:val="4CB51184"/>
    <w:rsid w:val="4CBD3A2C"/>
    <w:rsid w:val="4CC10DDE"/>
    <w:rsid w:val="4CCC3202"/>
    <w:rsid w:val="4CCF40CF"/>
    <w:rsid w:val="4CD356E0"/>
    <w:rsid w:val="4CE30B2C"/>
    <w:rsid w:val="4CF608F8"/>
    <w:rsid w:val="4CFB48EC"/>
    <w:rsid w:val="4D010093"/>
    <w:rsid w:val="4D07739D"/>
    <w:rsid w:val="4D0D2018"/>
    <w:rsid w:val="4D1F3AD7"/>
    <w:rsid w:val="4D272B37"/>
    <w:rsid w:val="4D2E027D"/>
    <w:rsid w:val="4D2E2946"/>
    <w:rsid w:val="4D3306CF"/>
    <w:rsid w:val="4D333CEE"/>
    <w:rsid w:val="4D35329D"/>
    <w:rsid w:val="4D430D05"/>
    <w:rsid w:val="4D437E34"/>
    <w:rsid w:val="4D463A73"/>
    <w:rsid w:val="4D495A2D"/>
    <w:rsid w:val="4D532D26"/>
    <w:rsid w:val="4D554948"/>
    <w:rsid w:val="4D5976A1"/>
    <w:rsid w:val="4D682B25"/>
    <w:rsid w:val="4D6944F9"/>
    <w:rsid w:val="4D7E4702"/>
    <w:rsid w:val="4D7F699D"/>
    <w:rsid w:val="4D805240"/>
    <w:rsid w:val="4D881B0B"/>
    <w:rsid w:val="4D8B7DA0"/>
    <w:rsid w:val="4D94058A"/>
    <w:rsid w:val="4D9D186E"/>
    <w:rsid w:val="4D9F41C2"/>
    <w:rsid w:val="4DA10F2C"/>
    <w:rsid w:val="4DA44BEC"/>
    <w:rsid w:val="4DAB6701"/>
    <w:rsid w:val="4DB45085"/>
    <w:rsid w:val="4DBF44B5"/>
    <w:rsid w:val="4DC60F04"/>
    <w:rsid w:val="4DC77AAA"/>
    <w:rsid w:val="4DD3751F"/>
    <w:rsid w:val="4DD57553"/>
    <w:rsid w:val="4DE24E53"/>
    <w:rsid w:val="4DEB634A"/>
    <w:rsid w:val="4DED3B42"/>
    <w:rsid w:val="4E0B2B6A"/>
    <w:rsid w:val="4E194F85"/>
    <w:rsid w:val="4E2A6F8E"/>
    <w:rsid w:val="4E3002EF"/>
    <w:rsid w:val="4E370F85"/>
    <w:rsid w:val="4E4C0B77"/>
    <w:rsid w:val="4E5111AB"/>
    <w:rsid w:val="4E556047"/>
    <w:rsid w:val="4E5F4682"/>
    <w:rsid w:val="4E6A373F"/>
    <w:rsid w:val="4E6A615B"/>
    <w:rsid w:val="4E6F7BD8"/>
    <w:rsid w:val="4E7D47E1"/>
    <w:rsid w:val="4E801181"/>
    <w:rsid w:val="4E9B5FEF"/>
    <w:rsid w:val="4EB7421A"/>
    <w:rsid w:val="4EB946C7"/>
    <w:rsid w:val="4EBC487F"/>
    <w:rsid w:val="4ECB2AE4"/>
    <w:rsid w:val="4ECE1A55"/>
    <w:rsid w:val="4ED07495"/>
    <w:rsid w:val="4EDB7799"/>
    <w:rsid w:val="4EDD2163"/>
    <w:rsid w:val="4EE07EA5"/>
    <w:rsid w:val="4EE40AA5"/>
    <w:rsid w:val="4EE61CDA"/>
    <w:rsid w:val="4EF01B7B"/>
    <w:rsid w:val="4EFC2F0E"/>
    <w:rsid w:val="4EFE6D1A"/>
    <w:rsid w:val="4EFE6F3C"/>
    <w:rsid w:val="4F011A92"/>
    <w:rsid w:val="4F053468"/>
    <w:rsid w:val="4F060969"/>
    <w:rsid w:val="4F1862AA"/>
    <w:rsid w:val="4F2E512A"/>
    <w:rsid w:val="4F3A75B6"/>
    <w:rsid w:val="4F4408CA"/>
    <w:rsid w:val="4F550A4C"/>
    <w:rsid w:val="4F714FA1"/>
    <w:rsid w:val="4F7D3946"/>
    <w:rsid w:val="4F7D3FA0"/>
    <w:rsid w:val="4F80727E"/>
    <w:rsid w:val="4F855205"/>
    <w:rsid w:val="4F941523"/>
    <w:rsid w:val="4F986E66"/>
    <w:rsid w:val="4FB71DB8"/>
    <w:rsid w:val="4FC469A0"/>
    <w:rsid w:val="4FC503F1"/>
    <w:rsid w:val="4FC53D37"/>
    <w:rsid w:val="4FC6709B"/>
    <w:rsid w:val="4FD86407"/>
    <w:rsid w:val="4FEA0E79"/>
    <w:rsid w:val="4FF82562"/>
    <w:rsid w:val="4FFA6D45"/>
    <w:rsid w:val="4FFD4259"/>
    <w:rsid w:val="4FFE59A1"/>
    <w:rsid w:val="50036F87"/>
    <w:rsid w:val="500625E1"/>
    <w:rsid w:val="50067238"/>
    <w:rsid w:val="50106AF7"/>
    <w:rsid w:val="50172E98"/>
    <w:rsid w:val="501A3B78"/>
    <w:rsid w:val="501F0559"/>
    <w:rsid w:val="50277B15"/>
    <w:rsid w:val="504759EB"/>
    <w:rsid w:val="504805BF"/>
    <w:rsid w:val="505B4777"/>
    <w:rsid w:val="50612555"/>
    <w:rsid w:val="506D6B4D"/>
    <w:rsid w:val="507B5F67"/>
    <w:rsid w:val="50842A4C"/>
    <w:rsid w:val="508825A3"/>
    <w:rsid w:val="508867DD"/>
    <w:rsid w:val="509C7DFC"/>
    <w:rsid w:val="50A12C31"/>
    <w:rsid w:val="50A45723"/>
    <w:rsid w:val="50AF2C1A"/>
    <w:rsid w:val="50B13185"/>
    <w:rsid w:val="50B64AEA"/>
    <w:rsid w:val="50C35389"/>
    <w:rsid w:val="50CD5173"/>
    <w:rsid w:val="50D32533"/>
    <w:rsid w:val="50DF0E14"/>
    <w:rsid w:val="50DF3C85"/>
    <w:rsid w:val="50E963C7"/>
    <w:rsid w:val="50F4695D"/>
    <w:rsid w:val="50F5062B"/>
    <w:rsid w:val="50F70D06"/>
    <w:rsid w:val="50FD14C0"/>
    <w:rsid w:val="51022CCA"/>
    <w:rsid w:val="5116195C"/>
    <w:rsid w:val="512139B9"/>
    <w:rsid w:val="512200FE"/>
    <w:rsid w:val="513B7615"/>
    <w:rsid w:val="513F3FAB"/>
    <w:rsid w:val="5147600B"/>
    <w:rsid w:val="515A62D2"/>
    <w:rsid w:val="51614DEC"/>
    <w:rsid w:val="51657785"/>
    <w:rsid w:val="5168634A"/>
    <w:rsid w:val="51716FC5"/>
    <w:rsid w:val="517974F3"/>
    <w:rsid w:val="517A37CC"/>
    <w:rsid w:val="517D19DC"/>
    <w:rsid w:val="5185304B"/>
    <w:rsid w:val="518C7E71"/>
    <w:rsid w:val="51972A76"/>
    <w:rsid w:val="519D72A2"/>
    <w:rsid w:val="51A02014"/>
    <w:rsid w:val="51A31C44"/>
    <w:rsid w:val="51A46F68"/>
    <w:rsid w:val="51A536D1"/>
    <w:rsid w:val="51BA0A20"/>
    <w:rsid w:val="51C21196"/>
    <w:rsid w:val="51D77C43"/>
    <w:rsid w:val="51D830B6"/>
    <w:rsid w:val="51F34503"/>
    <w:rsid w:val="51F457F4"/>
    <w:rsid w:val="520E36DE"/>
    <w:rsid w:val="520F125D"/>
    <w:rsid w:val="5211616F"/>
    <w:rsid w:val="52144671"/>
    <w:rsid w:val="521A547C"/>
    <w:rsid w:val="5224005F"/>
    <w:rsid w:val="52263B92"/>
    <w:rsid w:val="52264EFB"/>
    <w:rsid w:val="52311C61"/>
    <w:rsid w:val="52402C39"/>
    <w:rsid w:val="524B7D2C"/>
    <w:rsid w:val="5263141C"/>
    <w:rsid w:val="52746E8E"/>
    <w:rsid w:val="528B2441"/>
    <w:rsid w:val="52934551"/>
    <w:rsid w:val="52980673"/>
    <w:rsid w:val="529C6C5D"/>
    <w:rsid w:val="529F26D8"/>
    <w:rsid w:val="52A044B7"/>
    <w:rsid w:val="52A83998"/>
    <w:rsid w:val="52AA48A1"/>
    <w:rsid w:val="52AF2E0E"/>
    <w:rsid w:val="52B441B8"/>
    <w:rsid w:val="52B523E4"/>
    <w:rsid w:val="52B91835"/>
    <w:rsid w:val="52DB18BD"/>
    <w:rsid w:val="52E147BA"/>
    <w:rsid w:val="52E55A8A"/>
    <w:rsid w:val="52F34AE6"/>
    <w:rsid w:val="52F77B3A"/>
    <w:rsid w:val="52F85C59"/>
    <w:rsid w:val="530357E1"/>
    <w:rsid w:val="530509E3"/>
    <w:rsid w:val="53083223"/>
    <w:rsid w:val="53091C8D"/>
    <w:rsid w:val="530E0EDD"/>
    <w:rsid w:val="53113D7E"/>
    <w:rsid w:val="53121BE0"/>
    <w:rsid w:val="531258E5"/>
    <w:rsid w:val="53171D98"/>
    <w:rsid w:val="531A6828"/>
    <w:rsid w:val="531B2251"/>
    <w:rsid w:val="531B6DD9"/>
    <w:rsid w:val="531F756F"/>
    <w:rsid w:val="532C2B4D"/>
    <w:rsid w:val="53316F22"/>
    <w:rsid w:val="53340D87"/>
    <w:rsid w:val="5335763E"/>
    <w:rsid w:val="53384A90"/>
    <w:rsid w:val="53384F50"/>
    <w:rsid w:val="533971E5"/>
    <w:rsid w:val="53481DA1"/>
    <w:rsid w:val="53611B0C"/>
    <w:rsid w:val="53672943"/>
    <w:rsid w:val="53771C83"/>
    <w:rsid w:val="53781693"/>
    <w:rsid w:val="537D5CC3"/>
    <w:rsid w:val="538074D9"/>
    <w:rsid w:val="53852DC9"/>
    <w:rsid w:val="539B6D02"/>
    <w:rsid w:val="53B168B0"/>
    <w:rsid w:val="53BB373D"/>
    <w:rsid w:val="53C237C9"/>
    <w:rsid w:val="53C723EA"/>
    <w:rsid w:val="53D634FF"/>
    <w:rsid w:val="53ED4843"/>
    <w:rsid w:val="53F55827"/>
    <w:rsid w:val="53FD58FB"/>
    <w:rsid w:val="54017599"/>
    <w:rsid w:val="54041F40"/>
    <w:rsid w:val="540B3F15"/>
    <w:rsid w:val="541F2FC2"/>
    <w:rsid w:val="542350AC"/>
    <w:rsid w:val="542919A7"/>
    <w:rsid w:val="543071D9"/>
    <w:rsid w:val="54454538"/>
    <w:rsid w:val="544663A8"/>
    <w:rsid w:val="544B7811"/>
    <w:rsid w:val="544D1B39"/>
    <w:rsid w:val="544E53D5"/>
    <w:rsid w:val="54547D90"/>
    <w:rsid w:val="5455279C"/>
    <w:rsid w:val="54563E63"/>
    <w:rsid w:val="54592267"/>
    <w:rsid w:val="545D0C30"/>
    <w:rsid w:val="545E60C3"/>
    <w:rsid w:val="545F36D5"/>
    <w:rsid w:val="54654A2B"/>
    <w:rsid w:val="54675B85"/>
    <w:rsid w:val="546813EC"/>
    <w:rsid w:val="54777DCF"/>
    <w:rsid w:val="54977258"/>
    <w:rsid w:val="54997EDF"/>
    <w:rsid w:val="54AB647D"/>
    <w:rsid w:val="54B22F68"/>
    <w:rsid w:val="54B34070"/>
    <w:rsid w:val="54B4176A"/>
    <w:rsid w:val="54B74078"/>
    <w:rsid w:val="54B94AEC"/>
    <w:rsid w:val="54BB4F7A"/>
    <w:rsid w:val="54C35392"/>
    <w:rsid w:val="54DC110F"/>
    <w:rsid w:val="54DF20A0"/>
    <w:rsid w:val="54E74818"/>
    <w:rsid w:val="54EC24E5"/>
    <w:rsid w:val="550431FA"/>
    <w:rsid w:val="55085BD1"/>
    <w:rsid w:val="551C6D0B"/>
    <w:rsid w:val="551D5B76"/>
    <w:rsid w:val="552705DC"/>
    <w:rsid w:val="553A18E2"/>
    <w:rsid w:val="55407893"/>
    <w:rsid w:val="55476682"/>
    <w:rsid w:val="555C3E20"/>
    <w:rsid w:val="55642281"/>
    <w:rsid w:val="55784B0E"/>
    <w:rsid w:val="557D644E"/>
    <w:rsid w:val="557F0A59"/>
    <w:rsid w:val="558C35B5"/>
    <w:rsid w:val="559307C5"/>
    <w:rsid w:val="55940232"/>
    <w:rsid w:val="55954D7C"/>
    <w:rsid w:val="559E2C49"/>
    <w:rsid w:val="55AA127F"/>
    <w:rsid w:val="55AE2CAD"/>
    <w:rsid w:val="55B179A0"/>
    <w:rsid w:val="55B5765E"/>
    <w:rsid w:val="55BE6B8F"/>
    <w:rsid w:val="55C35DAA"/>
    <w:rsid w:val="55C73951"/>
    <w:rsid w:val="55CC38B5"/>
    <w:rsid w:val="55D37C28"/>
    <w:rsid w:val="55DD6EED"/>
    <w:rsid w:val="55E33333"/>
    <w:rsid w:val="55E61BA3"/>
    <w:rsid w:val="55EC2C79"/>
    <w:rsid w:val="55EE2161"/>
    <w:rsid w:val="5614625D"/>
    <w:rsid w:val="561501C7"/>
    <w:rsid w:val="561D19DF"/>
    <w:rsid w:val="562F3DF8"/>
    <w:rsid w:val="56304186"/>
    <w:rsid w:val="56342BE1"/>
    <w:rsid w:val="563C0B42"/>
    <w:rsid w:val="563E5999"/>
    <w:rsid w:val="5651119B"/>
    <w:rsid w:val="565E1421"/>
    <w:rsid w:val="565E1DB7"/>
    <w:rsid w:val="56666A18"/>
    <w:rsid w:val="56690BF1"/>
    <w:rsid w:val="566F4BF7"/>
    <w:rsid w:val="567178A3"/>
    <w:rsid w:val="567551C0"/>
    <w:rsid w:val="56762305"/>
    <w:rsid w:val="56781B40"/>
    <w:rsid w:val="56842D2C"/>
    <w:rsid w:val="5689124F"/>
    <w:rsid w:val="56996314"/>
    <w:rsid w:val="56A52DBE"/>
    <w:rsid w:val="56A534D1"/>
    <w:rsid w:val="56A812A9"/>
    <w:rsid w:val="56B138CA"/>
    <w:rsid w:val="56B45146"/>
    <w:rsid w:val="56B5263B"/>
    <w:rsid w:val="56BC0DE5"/>
    <w:rsid w:val="56BE1F8B"/>
    <w:rsid w:val="56C210BF"/>
    <w:rsid w:val="56C6275B"/>
    <w:rsid w:val="56D05FD2"/>
    <w:rsid w:val="56D1662A"/>
    <w:rsid w:val="56D35134"/>
    <w:rsid w:val="56D9116C"/>
    <w:rsid w:val="56E42BB2"/>
    <w:rsid w:val="56E64EA6"/>
    <w:rsid w:val="56E83D9B"/>
    <w:rsid w:val="56E95787"/>
    <w:rsid w:val="56F148AA"/>
    <w:rsid w:val="56F170C1"/>
    <w:rsid w:val="56F37DE4"/>
    <w:rsid w:val="570A5740"/>
    <w:rsid w:val="570E431B"/>
    <w:rsid w:val="57190678"/>
    <w:rsid w:val="571E6D3D"/>
    <w:rsid w:val="5737087F"/>
    <w:rsid w:val="57376AD1"/>
    <w:rsid w:val="57390C01"/>
    <w:rsid w:val="573D2C40"/>
    <w:rsid w:val="573E7966"/>
    <w:rsid w:val="573F4BB0"/>
    <w:rsid w:val="574A2360"/>
    <w:rsid w:val="57566127"/>
    <w:rsid w:val="57583436"/>
    <w:rsid w:val="57686C8A"/>
    <w:rsid w:val="576E23B2"/>
    <w:rsid w:val="57723B12"/>
    <w:rsid w:val="57784441"/>
    <w:rsid w:val="577B076B"/>
    <w:rsid w:val="57817C89"/>
    <w:rsid w:val="578B0828"/>
    <w:rsid w:val="57A2570E"/>
    <w:rsid w:val="57AA0445"/>
    <w:rsid w:val="57AD653C"/>
    <w:rsid w:val="57B36157"/>
    <w:rsid w:val="57B7551B"/>
    <w:rsid w:val="57C818F1"/>
    <w:rsid w:val="57D63BF4"/>
    <w:rsid w:val="57D91382"/>
    <w:rsid w:val="57E06965"/>
    <w:rsid w:val="57E07DCD"/>
    <w:rsid w:val="57F0243B"/>
    <w:rsid w:val="57F846AE"/>
    <w:rsid w:val="57FB6139"/>
    <w:rsid w:val="57FF310F"/>
    <w:rsid w:val="58061765"/>
    <w:rsid w:val="58065FC1"/>
    <w:rsid w:val="581A4428"/>
    <w:rsid w:val="581A61D6"/>
    <w:rsid w:val="582C6358"/>
    <w:rsid w:val="5834469F"/>
    <w:rsid w:val="583D59EC"/>
    <w:rsid w:val="583E6212"/>
    <w:rsid w:val="5847689F"/>
    <w:rsid w:val="58505BD0"/>
    <w:rsid w:val="585D06BE"/>
    <w:rsid w:val="586568EA"/>
    <w:rsid w:val="586C7B8D"/>
    <w:rsid w:val="58744B5C"/>
    <w:rsid w:val="587A5D27"/>
    <w:rsid w:val="58831FCD"/>
    <w:rsid w:val="58881FF7"/>
    <w:rsid w:val="58890DE2"/>
    <w:rsid w:val="58A47260"/>
    <w:rsid w:val="58A81165"/>
    <w:rsid w:val="58B560CD"/>
    <w:rsid w:val="58C12D87"/>
    <w:rsid w:val="58C40872"/>
    <w:rsid w:val="58E50A3F"/>
    <w:rsid w:val="58E70944"/>
    <w:rsid w:val="58EA63C0"/>
    <w:rsid w:val="58F419FA"/>
    <w:rsid w:val="58F5775B"/>
    <w:rsid w:val="58FE5A1E"/>
    <w:rsid w:val="59044790"/>
    <w:rsid w:val="5908763A"/>
    <w:rsid w:val="591F15CA"/>
    <w:rsid w:val="591F1AC1"/>
    <w:rsid w:val="59252568"/>
    <w:rsid w:val="592C7A91"/>
    <w:rsid w:val="592D1F39"/>
    <w:rsid w:val="593037D7"/>
    <w:rsid w:val="593A6FE9"/>
    <w:rsid w:val="593D0227"/>
    <w:rsid w:val="594730A0"/>
    <w:rsid w:val="594F4788"/>
    <w:rsid w:val="59551DA8"/>
    <w:rsid w:val="59551EA3"/>
    <w:rsid w:val="5961385B"/>
    <w:rsid w:val="596A58FA"/>
    <w:rsid w:val="596D0588"/>
    <w:rsid w:val="59730BC8"/>
    <w:rsid w:val="598C2E27"/>
    <w:rsid w:val="59992E98"/>
    <w:rsid w:val="59AD0002"/>
    <w:rsid w:val="59B77A55"/>
    <w:rsid w:val="59C31E69"/>
    <w:rsid w:val="59C85140"/>
    <w:rsid w:val="59D34749"/>
    <w:rsid w:val="59D5243A"/>
    <w:rsid w:val="59D663AD"/>
    <w:rsid w:val="59D72AC3"/>
    <w:rsid w:val="59D96DBE"/>
    <w:rsid w:val="59DD53DB"/>
    <w:rsid w:val="59F64B3A"/>
    <w:rsid w:val="5A020049"/>
    <w:rsid w:val="5A07278A"/>
    <w:rsid w:val="5A0927BC"/>
    <w:rsid w:val="5A0F3A5D"/>
    <w:rsid w:val="5A124512"/>
    <w:rsid w:val="5A2F55FE"/>
    <w:rsid w:val="5A3575FD"/>
    <w:rsid w:val="5A4620CF"/>
    <w:rsid w:val="5A4A13C2"/>
    <w:rsid w:val="5A4C0736"/>
    <w:rsid w:val="5A55033B"/>
    <w:rsid w:val="5A551748"/>
    <w:rsid w:val="5A62774A"/>
    <w:rsid w:val="5A667DC3"/>
    <w:rsid w:val="5A71332B"/>
    <w:rsid w:val="5A7B6CD4"/>
    <w:rsid w:val="5A7D35E3"/>
    <w:rsid w:val="5A8F0086"/>
    <w:rsid w:val="5A92705A"/>
    <w:rsid w:val="5A940232"/>
    <w:rsid w:val="5A9B7524"/>
    <w:rsid w:val="5AA004E9"/>
    <w:rsid w:val="5AA36965"/>
    <w:rsid w:val="5AA91A93"/>
    <w:rsid w:val="5AAB234E"/>
    <w:rsid w:val="5ABB2642"/>
    <w:rsid w:val="5AC31DBB"/>
    <w:rsid w:val="5AC42429"/>
    <w:rsid w:val="5AC43474"/>
    <w:rsid w:val="5ACB4636"/>
    <w:rsid w:val="5AD21555"/>
    <w:rsid w:val="5AD848C8"/>
    <w:rsid w:val="5ADE09EF"/>
    <w:rsid w:val="5AE17D63"/>
    <w:rsid w:val="5AFA0FC1"/>
    <w:rsid w:val="5AFC237A"/>
    <w:rsid w:val="5B042C38"/>
    <w:rsid w:val="5B2E2265"/>
    <w:rsid w:val="5B42542B"/>
    <w:rsid w:val="5B4973DB"/>
    <w:rsid w:val="5B547C51"/>
    <w:rsid w:val="5B557525"/>
    <w:rsid w:val="5B5624AD"/>
    <w:rsid w:val="5B63482D"/>
    <w:rsid w:val="5B6440F9"/>
    <w:rsid w:val="5B6C6048"/>
    <w:rsid w:val="5B7D2F0C"/>
    <w:rsid w:val="5B7F6B20"/>
    <w:rsid w:val="5B8513D1"/>
    <w:rsid w:val="5B860396"/>
    <w:rsid w:val="5B8610EA"/>
    <w:rsid w:val="5B8904E1"/>
    <w:rsid w:val="5B945562"/>
    <w:rsid w:val="5B9B50D2"/>
    <w:rsid w:val="5B9B5880"/>
    <w:rsid w:val="5B9D4E1C"/>
    <w:rsid w:val="5BA775DF"/>
    <w:rsid w:val="5BB54638"/>
    <w:rsid w:val="5BB719F9"/>
    <w:rsid w:val="5BC17B88"/>
    <w:rsid w:val="5BC27B54"/>
    <w:rsid w:val="5BC3555C"/>
    <w:rsid w:val="5BC5762E"/>
    <w:rsid w:val="5BC64741"/>
    <w:rsid w:val="5BCF552A"/>
    <w:rsid w:val="5BCF72D8"/>
    <w:rsid w:val="5BD10916"/>
    <w:rsid w:val="5BD40D92"/>
    <w:rsid w:val="5BDB466E"/>
    <w:rsid w:val="5BDC0C7C"/>
    <w:rsid w:val="5BDC5CB6"/>
    <w:rsid w:val="5BDD4C68"/>
    <w:rsid w:val="5BE80399"/>
    <w:rsid w:val="5BED0C4F"/>
    <w:rsid w:val="5BF466F3"/>
    <w:rsid w:val="5BF832F1"/>
    <w:rsid w:val="5C073FEE"/>
    <w:rsid w:val="5C0C3048"/>
    <w:rsid w:val="5C182A2D"/>
    <w:rsid w:val="5C222236"/>
    <w:rsid w:val="5C3E16B8"/>
    <w:rsid w:val="5C461FE3"/>
    <w:rsid w:val="5C5003F3"/>
    <w:rsid w:val="5C543402"/>
    <w:rsid w:val="5C5B25F2"/>
    <w:rsid w:val="5C68135C"/>
    <w:rsid w:val="5C752162"/>
    <w:rsid w:val="5C7943BC"/>
    <w:rsid w:val="5C8271B2"/>
    <w:rsid w:val="5C844566"/>
    <w:rsid w:val="5C8C6C36"/>
    <w:rsid w:val="5C940ADA"/>
    <w:rsid w:val="5C941E0E"/>
    <w:rsid w:val="5C9C1C3F"/>
    <w:rsid w:val="5CA02A27"/>
    <w:rsid w:val="5CA31C6A"/>
    <w:rsid w:val="5CBD4C27"/>
    <w:rsid w:val="5CC051CE"/>
    <w:rsid w:val="5CCB56F9"/>
    <w:rsid w:val="5CD04A56"/>
    <w:rsid w:val="5CD41DB6"/>
    <w:rsid w:val="5CD52621"/>
    <w:rsid w:val="5CD85BB7"/>
    <w:rsid w:val="5CDF6D30"/>
    <w:rsid w:val="5CE818D5"/>
    <w:rsid w:val="5CE8250C"/>
    <w:rsid w:val="5CF03C76"/>
    <w:rsid w:val="5CF51556"/>
    <w:rsid w:val="5CF565AE"/>
    <w:rsid w:val="5CFE08AF"/>
    <w:rsid w:val="5D017965"/>
    <w:rsid w:val="5D072AA1"/>
    <w:rsid w:val="5D084F7F"/>
    <w:rsid w:val="5D105A47"/>
    <w:rsid w:val="5D1E5068"/>
    <w:rsid w:val="5D216FDE"/>
    <w:rsid w:val="5D2A6DF6"/>
    <w:rsid w:val="5D2B35FF"/>
    <w:rsid w:val="5D371C69"/>
    <w:rsid w:val="5D3F5F0C"/>
    <w:rsid w:val="5D4A18DB"/>
    <w:rsid w:val="5D4B33F2"/>
    <w:rsid w:val="5D5659AA"/>
    <w:rsid w:val="5D641CA2"/>
    <w:rsid w:val="5D6531E7"/>
    <w:rsid w:val="5D7250DB"/>
    <w:rsid w:val="5D7C3111"/>
    <w:rsid w:val="5D7F4F94"/>
    <w:rsid w:val="5D856E45"/>
    <w:rsid w:val="5D964ABD"/>
    <w:rsid w:val="5D9E7C88"/>
    <w:rsid w:val="5DA16A52"/>
    <w:rsid w:val="5DA42921"/>
    <w:rsid w:val="5DA73EBD"/>
    <w:rsid w:val="5DAD7A63"/>
    <w:rsid w:val="5DBF4CBE"/>
    <w:rsid w:val="5DCC06C3"/>
    <w:rsid w:val="5DCC3BDA"/>
    <w:rsid w:val="5DCE4302"/>
    <w:rsid w:val="5DD62B9F"/>
    <w:rsid w:val="5DE05470"/>
    <w:rsid w:val="5DEC5BAE"/>
    <w:rsid w:val="5DF5102F"/>
    <w:rsid w:val="5DF64FF0"/>
    <w:rsid w:val="5DFA0D15"/>
    <w:rsid w:val="5E0B098F"/>
    <w:rsid w:val="5E192A8C"/>
    <w:rsid w:val="5E2135CF"/>
    <w:rsid w:val="5E221218"/>
    <w:rsid w:val="5E311C7E"/>
    <w:rsid w:val="5E325252"/>
    <w:rsid w:val="5E3308A2"/>
    <w:rsid w:val="5E346ED5"/>
    <w:rsid w:val="5E360A5F"/>
    <w:rsid w:val="5E385608"/>
    <w:rsid w:val="5E402DCE"/>
    <w:rsid w:val="5E48511F"/>
    <w:rsid w:val="5E4F4A6C"/>
    <w:rsid w:val="5E562FAC"/>
    <w:rsid w:val="5E617D3D"/>
    <w:rsid w:val="5E653F23"/>
    <w:rsid w:val="5E664528"/>
    <w:rsid w:val="5E740D03"/>
    <w:rsid w:val="5E7F7D1C"/>
    <w:rsid w:val="5E852832"/>
    <w:rsid w:val="5E8E09B4"/>
    <w:rsid w:val="5E8E3811"/>
    <w:rsid w:val="5E924436"/>
    <w:rsid w:val="5E983CFD"/>
    <w:rsid w:val="5E9917A4"/>
    <w:rsid w:val="5E991813"/>
    <w:rsid w:val="5EA1266E"/>
    <w:rsid w:val="5EAB0FB5"/>
    <w:rsid w:val="5EB14D1F"/>
    <w:rsid w:val="5EB32EE1"/>
    <w:rsid w:val="5EB40B78"/>
    <w:rsid w:val="5EC62C14"/>
    <w:rsid w:val="5ECC4F6E"/>
    <w:rsid w:val="5ED6433A"/>
    <w:rsid w:val="5EDD06E9"/>
    <w:rsid w:val="5EE121F2"/>
    <w:rsid w:val="5EE41F48"/>
    <w:rsid w:val="5EE74527"/>
    <w:rsid w:val="5EE848D7"/>
    <w:rsid w:val="5EF132C5"/>
    <w:rsid w:val="5EF3152F"/>
    <w:rsid w:val="5F0A2B5B"/>
    <w:rsid w:val="5F110B86"/>
    <w:rsid w:val="5F2913F5"/>
    <w:rsid w:val="5F324522"/>
    <w:rsid w:val="5F32764E"/>
    <w:rsid w:val="5F332CC9"/>
    <w:rsid w:val="5F393AE3"/>
    <w:rsid w:val="5F3F2706"/>
    <w:rsid w:val="5F621AE9"/>
    <w:rsid w:val="5F7636D1"/>
    <w:rsid w:val="5F7A0282"/>
    <w:rsid w:val="5F8960D1"/>
    <w:rsid w:val="5F8D7676"/>
    <w:rsid w:val="5F9525E6"/>
    <w:rsid w:val="5F954394"/>
    <w:rsid w:val="5F95779E"/>
    <w:rsid w:val="5F982227"/>
    <w:rsid w:val="5FA449CB"/>
    <w:rsid w:val="5FAB1E0A"/>
    <w:rsid w:val="5FAC02C8"/>
    <w:rsid w:val="5FB4420B"/>
    <w:rsid w:val="5FB601C9"/>
    <w:rsid w:val="5FB90944"/>
    <w:rsid w:val="5FC82825"/>
    <w:rsid w:val="5FCC6AA8"/>
    <w:rsid w:val="5FD3444D"/>
    <w:rsid w:val="5FD76A25"/>
    <w:rsid w:val="5FDE4107"/>
    <w:rsid w:val="5FDF42A8"/>
    <w:rsid w:val="5FFB6F59"/>
    <w:rsid w:val="6004496F"/>
    <w:rsid w:val="600A4D82"/>
    <w:rsid w:val="600F7799"/>
    <w:rsid w:val="60183838"/>
    <w:rsid w:val="602C2F4B"/>
    <w:rsid w:val="603040BD"/>
    <w:rsid w:val="60332806"/>
    <w:rsid w:val="60373E4D"/>
    <w:rsid w:val="60390725"/>
    <w:rsid w:val="60391437"/>
    <w:rsid w:val="603B4F3C"/>
    <w:rsid w:val="604421EE"/>
    <w:rsid w:val="604E0ECF"/>
    <w:rsid w:val="605B5725"/>
    <w:rsid w:val="60600209"/>
    <w:rsid w:val="60602E45"/>
    <w:rsid w:val="60640FCF"/>
    <w:rsid w:val="606563F4"/>
    <w:rsid w:val="60720D76"/>
    <w:rsid w:val="60732927"/>
    <w:rsid w:val="6076009A"/>
    <w:rsid w:val="607A1DBD"/>
    <w:rsid w:val="6087609B"/>
    <w:rsid w:val="60886131"/>
    <w:rsid w:val="608E59B3"/>
    <w:rsid w:val="609805E0"/>
    <w:rsid w:val="60A869DA"/>
    <w:rsid w:val="60AD197D"/>
    <w:rsid w:val="60AF76D8"/>
    <w:rsid w:val="60B51CB0"/>
    <w:rsid w:val="60B66CB8"/>
    <w:rsid w:val="60B72947"/>
    <w:rsid w:val="60C4191D"/>
    <w:rsid w:val="60C82CF8"/>
    <w:rsid w:val="60DC046D"/>
    <w:rsid w:val="60DF0500"/>
    <w:rsid w:val="610F3FBD"/>
    <w:rsid w:val="611011BA"/>
    <w:rsid w:val="61156E84"/>
    <w:rsid w:val="611A2DA3"/>
    <w:rsid w:val="611D7820"/>
    <w:rsid w:val="612229C7"/>
    <w:rsid w:val="612B3202"/>
    <w:rsid w:val="61304806"/>
    <w:rsid w:val="61373E63"/>
    <w:rsid w:val="615844FD"/>
    <w:rsid w:val="617A5F38"/>
    <w:rsid w:val="61926DDD"/>
    <w:rsid w:val="6193442F"/>
    <w:rsid w:val="61954797"/>
    <w:rsid w:val="61967195"/>
    <w:rsid w:val="6197434B"/>
    <w:rsid w:val="61AE0467"/>
    <w:rsid w:val="61B53E4C"/>
    <w:rsid w:val="61BA3C13"/>
    <w:rsid w:val="61BF3E7B"/>
    <w:rsid w:val="61C2459B"/>
    <w:rsid w:val="61CA1846"/>
    <w:rsid w:val="61CD3FC7"/>
    <w:rsid w:val="61D16C68"/>
    <w:rsid w:val="61D57320"/>
    <w:rsid w:val="61EA28A9"/>
    <w:rsid w:val="61EA3580"/>
    <w:rsid w:val="61ED04B8"/>
    <w:rsid w:val="61F467CA"/>
    <w:rsid w:val="61FB507D"/>
    <w:rsid w:val="61FB62FC"/>
    <w:rsid w:val="620A72BB"/>
    <w:rsid w:val="62132BD6"/>
    <w:rsid w:val="62165589"/>
    <w:rsid w:val="623E0A70"/>
    <w:rsid w:val="624E25AF"/>
    <w:rsid w:val="624E335C"/>
    <w:rsid w:val="624F2F20"/>
    <w:rsid w:val="6256605D"/>
    <w:rsid w:val="62584601"/>
    <w:rsid w:val="62594157"/>
    <w:rsid w:val="625B3F58"/>
    <w:rsid w:val="625B69A0"/>
    <w:rsid w:val="6266105A"/>
    <w:rsid w:val="626C6E93"/>
    <w:rsid w:val="62747372"/>
    <w:rsid w:val="627741F7"/>
    <w:rsid w:val="627875F1"/>
    <w:rsid w:val="627A49A8"/>
    <w:rsid w:val="627C05B0"/>
    <w:rsid w:val="6280132C"/>
    <w:rsid w:val="62840E7B"/>
    <w:rsid w:val="629102A3"/>
    <w:rsid w:val="629714B4"/>
    <w:rsid w:val="62987233"/>
    <w:rsid w:val="6299191D"/>
    <w:rsid w:val="629D1622"/>
    <w:rsid w:val="629F673C"/>
    <w:rsid w:val="62A161EF"/>
    <w:rsid w:val="62A17C51"/>
    <w:rsid w:val="62A9566B"/>
    <w:rsid w:val="62AA1593"/>
    <w:rsid w:val="62B609D8"/>
    <w:rsid w:val="62B72057"/>
    <w:rsid w:val="62BD6762"/>
    <w:rsid w:val="62CC7B9D"/>
    <w:rsid w:val="62CD10D6"/>
    <w:rsid w:val="62F869E3"/>
    <w:rsid w:val="62FB6C04"/>
    <w:rsid w:val="62FD480D"/>
    <w:rsid w:val="62FF7E3D"/>
    <w:rsid w:val="63005B6F"/>
    <w:rsid w:val="630158AC"/>
    <w:rsid w:val="630E2CAD"/>
    <w:rsid w:val="631D6B7A"/>
    <w:rsid w:val="63292CAC"/>
    <w:rsid w:val="632943DB"/>
    <w:rsid w:val="632B32E6"/>
    <w:rsid w:val="632D782D"/>
    <w:rsid w:val="633B3822"/>
    <w:rsid w:val="635620CA"/>
    <w:rsid w:val="6360089F"/>
    <w:rsid w:val="63640CFE"/>
    <w:rsid w:val="636474B5"/>
    <w:rsid w:val="637F5A87"/>
    <w:rsid w:val="638E7B7F"/>
    <w:rsid w:val="63901FDD"/>
    <w:rsid w:val="639414D4"/>
    <w:rsid w:val="639E7C98"/>
    <w:rsid w:val="63A242F4"/>
    <w:rsid w:val="63A74FCD"/>
    <w:rsid w:val="63B323B9"/>
    <w:rsid w:val="63BB7934"/>
    <w:rsid w:val="63BC4E76"/>
    <w:rsid w:val="63BD5BF6"/>
    <w:rsid w:val="63D678A4"/>
    <w:rsid w:val="63E4419F"/>
    <w:rsid w:val="63ED7044"/>
    <w:rsid w:val="63F5288A"/>
    <w:rsid w:val="64033FC2"/>
    <w:rsid w:val="64103515"/>
    <w:rsid w:val="64104931"/>
    <w:rsid w:val="641742FB"/>
    <w:rsid w:val="641E2BAA"/>
    <w:rsid w:val="642278C7"/>
    <w:rsid w:val="642A5F90"/>
    <w:rsid w:val="642F08B3"/>
    <w:rsid w:val="643979CF"/>
    <w:rsid w:val="643A3338"/>
    <w:rsid w:val="643A375C"/>
    <w:rsid w:val="643B43E5"/>
    <w:rsid w:val="645A795A"/>
    <w:rsid w:val="645D2773"/>
    <w:rsid w:val="64664551"/>
    <w:rsid w:val="646D564B"/>
    <w:rsid w:val="646D768E"/>
    <w:rsid w:val="64707F64"/>
    <w:rsid w:val="647C6246"/>
    <w:rsid w:val="648E2ED6"/>
    <w:rsid w:val="64967AEF"/>
    <w:rsid w:val="649F7929"/>
    <w:rsid w:val="64B92006"/>
    <w:rsid w:val="64BD0930"/>
    <w:rsid w:val="64BF54AF"/>
    <w:rsid w:val="64C028BC"/>
    <w:rsid w:val="64C05FF6"/>
    <w:rsid w:val="64C16A28"/>
    <w:rsid w:val="64D46FED"/>
    <w:rsid w:val="64DE3124"/>
    <w:rsid w:val="64E90E32"/>
    <w:rsid w:val="64F276F9"/>
    <w:rsid w:val="65037454"/>
    <w:rsid w:val="650F773B"/>
    <w:rsid w:val="652341F0"/>
    <w:rsid w:val="653720D5"/>
    <w:rsid w:val="653D6AF5"/>
    <w:rsid w:val="65441DD6"/>
    <w:rsid w:val="65516FAF"/>
    <w:rsid w:val="65622824"/>
    <w:rsid w:val="65723804"/>
    <w:rsid w:val="65755606"/>
    <w:rsid w:val="65814A4C"/>
    <w:rsid w:val="6584193F"/>
    <w:rsid w:val="6584613A"/>
    <w:rsid w:val="65904182"/>
    <w:rsid w:val="65A02723"/>
    <w:rsid w:val="65A22B56"/>
    <w:rsid w:val="65BE564C"/>
    <w:rsid w:val="65C21927"/>
    <w:rsid w:val="65C50FC8"/>
    <w:rsid w:val="65C6648C"/>
    <w:rsid w:val="65CF22C7"/>
    <w:rsid w:val="65D044A4"/>
    <w:rsid w:val="65D35F74"/>
    <w:rsid w:val="65E46240"/>
    <w:rsid w:val="65E70306"/>
    <w:rsid w:val="66075335"/>
    <w:rsid w:val="66093636"/>
    <w:rsid w:val="660C1059"/>
    <w:rsid w:val="66141974"/>
    <w:rsid w:val="661F7A97"/>
    <w:rsid w:val="66216982"/>
    <w:rsid w:val="662B0C58"/>
    <w:rsid w:val="66336550"/>
    <w:rsid w:val="66381D20"/>
    <w:rsid w:val="66387232"/>
    <w:rsid w:val="664D59C9"/>
    <w:rsid w:val="664F4CC5"/>
    <w:rsid w:val="665054B9"/>
    <w:rsid w:val="66551802"/>
    <w:rsid w:val="665628C8"/>
    <w:rsid w:val="665D3ACC"/>
    <w:rsid w:val="666C1A3B"/>
    <w:rsid w:val="666C56AD"/>
    <w:rsid w:val="667778E4"/>
    <w:rsid w:val="6678184D"/>
    <w:rsid w:val="667E3DD4"/>
    <w:rsid w:val="669049DF"/>
    <w:rsid w:val="66945BA7"/>
    <w:rsid w:val="66975B6B"/>
    <w:rsid w:val="66AC1012"/>
    <w:rsid w:val="66AF21DF"/>
    <w:rsid w:val="66C26725"/>
    <w:rsid w:val="66C55235"/>
    <w:rsid w:val="66CC6174"/>
    <w:rsid w:val="66CF309D"/>
    <w:rsid w:val="66D55338"/>
    <w:rsid w:val="66D734E4"/>
    <w:rsid w:val="66DA1EF3"/>
    <w:rsid w:val="66F61BBC"/>
    <w:rsid w:val="66FD2343"/>
    <w:rsid w:val="67013895"/>
    <w:rsid w:val="6707080E"/>
    <w:rsid w:val="670F4697"/>
    <w:rsid w:val="671764E9"/>
    <w:rsid w:val="671E1113"/>
    <w:rsid w:val="671F5FCF"/>
    <w:rsid w:val="671F6AA4"/>
    <w:rsid w:val="67220C03"/>
    <w:rsid w:val="672F7F60"/>
    <w:rsid w:val="67303483"/>
    <w:rsid w:val="6732696D"/>
    <w:rsid w:val="67374DFA"/>
    <w:rsid w:val="67465064"/>
    <w:rsid w:val="674E19F8"/>
    <w:rsid w:val="674E74A1"/>
    <w:rsid w:val="67580AC9"/>
    <w:rsid w:val="675A1DB6"/>
    <w:rsid w:val="676A70F8"/>
    <w:rsid w:val="677B76E4"/>
    <w:rsid w:val="677C0CD4"/>
    <w:rsid w:val="678A22CF"/>
    <w:rsid w:val="678E1660"/>
    <w:rsid w:val="679435DE"/>
    <w:rsid w:val="67944631"/>
    <w:rsid w:val="67966EFB"/>
    <w:rsid w:val="679A276A"/>
    <w:rsid w:val="679B4C9A"/>
    <w:rsid w:val="679C3626"/>
    <w:rsid w:val="67AC1177"/>
    <w:rsid w:val="67B3682A"/>
    <w:rsid w:val="67B64593"/>
    <w:rsid w:val="67B74636"/>
    <w:rsid w:val="67BB7564"/>
    <w:rsid w:val="67BF519A"/>
    <w:rsid w:val="67CF4688"/>
    <w:rsid w:val="67DA5703"/>
    <w:rsid w:val="67E05DA8"/>
    <w:rsid w:val="67E625AF"/>
    <w:rsid w:val="67ED153A"/>
    <w:rsid w:val="67F43675"/>
    <w:rsid w:val="68021003"/>
    <w:rsid w:val="68051129"/>
    <w:rsid w:val="68057461"/>
    <w:rsid w:val="68126ECA"/>
    <w:rsid w:val="681542C4"/>
    <w:rsid w:val="6820292E"/>
    <w:rsid w:val="682B144C"/>
    <w:rsid w:val="682E1B1F"/>
    <w:rsid w:val="68444333"/>
    <w:rsid w:val="684516DA"/>
    <w:rsid w:val="68490412"/>
    <w:rsid w:val="68525C1F"/>
    <w:rsid w:val="68581B4E"/>
    <w:rsid w:val="686E4615"/>
    <w:rsid w:val="686F5A79"/>
    <w:rsid w:val="6879780E"/>
    <w:rsid w:val="68802F2F"/>
    <w:rsid w:val="68821CC5"/>
    <w:rsid w:val="688D02FE"/>
    <w:rsid w:val="68916647"/>
    <w:rsid w:val="689F0032"/>
    <w:rsid w:val="68A82933"/>
    <w:rsid w:val="68B1654A"/>
    <w:rsid w:val="68B24209"/>
    <w:rsid w:val="68BB38C2"/>
    <w:rsid w:val="68C301C4"/>
    <w:rsid w:val="68C9289F"/>
    <w:rsid w:val="68CE384C"/>
    <w:rsid w:val="68CE5F37"/>
    <w:rsid w:val="68D153EA"/>
    <w:rsid w:val="68D262A4"/>
    <w:rsid w:val="68E41866"/>
    <w:rsid w:val="68E93AEA"/>
    <w:rsid w:val="68EC2EAF"/>
    <w:rsid w:val="68ED228A"/>
    <w:rsid w:val="68F051F5"/>
    <w:rsid w:val="68F40B32"/>
    <w:rsid w:val="68F77D5A"/>
    <w:rsid w:val="690501CB"/>
    <w:rsid w:val="69064407"/>
    <w:rsid w:val="690F51B7"/>
    <w:rsid w:val="69153966"/>
    <w:rsid w:val="691B131A"/>
    <w:rsid w:val="691E53FA"/>
    <w:rsid w:val="692C6117"/>
    <w:rsid w:val="692F0151"/>
    <w:rsid w:val="6938737A"/>
    <w:rsid w:val="693D1D24"/>
    <w:rsid w:val="693D709C"/>
    <w:rsid w:val="69424A52"/>
    <w:rsid w:val="696F3EA8"/>
    <w:rsid w:val="697138B1"/>
    <w:rsid w:val="698D7F0F"/>
    <w:rsid w:val="699024A8"/>
    <w:rsid w:val="69921902"/>
    <w:rsid w:val="69923B44"/>
    <w:rsid w:val="69A01307"/>
    <w:rsid w:val="69A70EE8"/>
    <w:rsid w:val="69A930DE"/>
    <w:rsid w:val="69B34F0C"/>
    <w:rsid w:val="69B46528"/>
    <w:rsid w:val="69CF6433"/>
    <w:rsid w:val="69D733AD"/>
    <w:rsid w:val="69DB026F"/>
    <w:rsid w:val="69E80498"/>
    <w:rsid w:val="69F10890"/>
    <w:rsid w:val="69FD7706"/>
    <w:rsid w:val="6A0641BB"/>
    <w:rsid w:val="6A0953F7"/>
    <w:rsid w:val="6A0A46CA"/>
    <w:rsid w:val="6A103312"/>
    <w:rsid w:val="6A155D9D"/>
    <w:rsid w:val="6A201FA3"/>
    <w:rsid w:val="6A295C90"/>
    <w:rsid w:val="6A2F2B08"/>
    <w:rsid w:val="6A312DB4"/>
    <w:rsid w:val="6A403D14"/>
    <w:rsid w:val="6A447DAD"/>
    <w:rsid w:val="6A453CD6"/>
    <w:rsid w:val="6A484E25"/>
    <w:rsid w:val="6A4C257B"/>
    <w:rsid w:val="6A4F06D5"/>
    <w:rsid w:val="6A557347"/>
    <w:rsid w:val="6A5773E7"/>
    <w:rsid w:val="6A675D89"/>
    <w:rsid w:val="6A7052DA"/>
    <w:rsid w:val="6A714F4F"/>
    <w:rsid w:val="6A7639E9"/>
    <w:rsid w:val="6A7D43A3"/>
    <w:rsid w:val="6A834E53"/>
    <w:rsid w:val="6A864F7F"/>
    <w:rsid w:val="6A865CFF"/>
    <w:rsid w:val="6A90057A"/>
    <w:rsid w:val="6A963B7A"/>
    <w:rsid w:val="6A9A6895"/>
    <w:rsid w:val="6AA77490"/>
    <w:rsid w:val="6AAB480C"/>
    <w:rsid w:val="6AAF6341"/>
    <w:rsid w:val="6AB324CD"/>
    <w:rsid w:val="6AB53B3C"/>
    <w:rsid w:val="6AB876E3"/>
    <w:rsid w:val="6AC1283E"/>
    <w:rsid w:val="6AD65E7A"/>
    <w:rsid w:val="6ADD7479"/>
    <w:rsid w:val="6ADE70F1"/>
    <w:rsid w:val="6AEE59AE"/>
    <w:rsid w:val="6AF7483C"/>
    <w:rsid w:val="6AFC6742"/>
    <w:rsid w:val="6B03442B"/>
    <w:rsid w:val="6B04454E"/>
    <w:rsid w:val="6B08287A"/>
    <w:rsid w:val="6B1538BA"/>
    <w:rsid w:val="6B1C6F73"/>
    <w:rsid w:val="6B286F96"/>
    <w:rsid w:val="6B2A62D8"/>
    <w:rsid w:val="6B3D2378"/>
    <w:rsid w:val="6B3E7FD6"/>
    <w:rsid w:val="6B4265D8"/>
    <w:rsid w:val="6B594E10"/>
    <w:rsid w:val="6B5965FE"/>
    <w:rsid w:val="6B5A3D3B"/>
    <w:rsid w:val="6B61247C"/>
    <w:rsid w:val="6B6F4F44"/>
    <w:rsid w:val="6B705C6A"/>
    <w:rsid w:val="6B7307FA"/>
    <w:rsid w:val="6B827CE0"/>
    <w:rsid w:val="6B8C14FF"/>
    <w:rsid w:val="6B916358"/>
    <w:rsid w:val="6B97400F"/>
    <w:rsid w:val="6B984655"/>
    <w:rsid w:val="6B9A2ECF"/>
    <w:rsid w:val="6BAC4F3F"/>
    <w:rsid w:val="6BAE2DE5"/>
    <w:rsid w:val="6BB45740"/>
    <w:rsid w:val="6BE36471"/>
    <w:rsid w:val="6BE63E4E"/>
    <w:rsid w:val="6BEA2DE0"/>
    <w:rsid w:val="6BEF0C80"/>
    <w:rsid w:val="6BF24059"/>
    <w:rsid w:val="6BFB3E5A"/>
    <w:rsid w:val="6C004546"/>
    <w:rsid w:val="6C31212A"/>
    <w:rsid w:val="6C343F66"/>
    <w:rsid w:val="6C3C7AD7"/>
    <w:rsid w:val="6C3D634D"/>
    <w:rsid w:val="6C404CC9"/>
    <w:rsid w:val="6C433F50"/>
    <w:rsid w:val="6C513AFE"/>
    <w:rsid w:val="6C5D2F69"/>
    <w:rsid w:val="6C641B57"/>
    <w:rsid w:val="6C754F51"/>
    <w:rsid w:val="6C7902B4"/>
    <w:rsid w:val="6C851C82"/>
    <w:rsid w:val="6C8826BA"/>
    <w:rsid w:val="6C8E2437"/>
    <w:rsid w:val="6C9A5956"/>
    <w:rsid w:val="6C9D41B7"/>
    <w:rsid w:val="6CA96BCC"/>
    <w:rsid w:val="6CB93DB8"/>
    <w:rsid w:val="6CC712C9"/>
    <w:rsid w:val="6CCA48CF"/>
    <w:rsid w:val="6CCC34A0"/>
    <w:rsid w:val="6CD67880"/>
    <w:rsid w:val="6CDF7C19"/>
    <w:rsid w:val="6CEB7CE9"/>
    <w:rsid w:val="6CEE4BEB"/>
    <w:rsid w:val="6CF32E01"/>
    <w:rsid w:val="6CF546C4"/>
    <w:rsid w:val="6CFB130D"/>
    <w:rsid w:val="6CFB3D81"/>
    <w:rsid w:val="6CFC5A53"/>
    <w:rsid w:val="6CFF6CC3"/>
    <w:rsid w:val="6D036DE6"/>
    <w:rsid w:val="6D116249"/>
    <w:rsid w:val="6D1F79B8"/>
    <w:rsid w:val="6D254FA9"/>
    <w:rsid w:val="6D265FCC"/>
    <w:rsid w:val="6D307F70"/>
    <w:rsid w:val="6D3276C6"/>
    <w:rsid w:val="6D3F2022"/>
    <w:rsid w:val="6D4228CF"/>
    <w:rsid w:val="6D4315C1"/>
    <w:rsid w:val="6D4F2026"/>
    <w:rsid w:val="6D544617"/>
    <w:rsid w:val="6D55649B"/>
    <w:rsid w:val="6D5835D1"/>
    <w:rsid w:val="6D6D06FE"/>
    <w:rsid w:val="6D6D4BA2"/>
    <w:rsid w:val="6D742539"/>
    <w:rsid w:val="6D7A7593"/>
    <w:rsid w:val="6D7F47C0"/>
    <w:rsid w:val="6D845796"/>
    <w:rsid w:val="6D856EB8"/>
    <w:rsid w:val="6D8773D3"/>
    <w:rsid w:val="6D8B37AC"/>
    <w:rsid w:val="6D8E6FF3"/>
    <w:rsid w:val="6D9C5387"/>
    <w:rsid w:val="6DAC59E6"/>
    <w:rsid w:val="6DAF09CC"/>
    <w:rsid w:val="6DAF6F69"/>
    <w:rsid w:val="6DB039D2"/>
    <w:rsid w:val="6DBC6B84"/>
    <w:rsid w:val="6DBD51C9"/>
    <w:rsid w:val="6DCA7C28"/>
    <w:rsid w:val="6DDF5540"/>
    <w:rsid w:val="6DE165D0"/>
    <w:rsid w:val="6DE55A23"/>
    <w:rsid w:val="6DE56617"/>
    <w:rsid w:val="6DE92FEB"/>
    <w:rsid w:val="6DEA059E"/>
    <w:rsid w:val="6DEE6C91"/>
    <w:rsid w:val="6DF304CD"/>
    <w:rsid w:val="6DFC39FA"/>
    <w:rsid w:val="6E00261D"/>
    <w:rsid w:val="6E003CF2"/>
    <w:rsid w:val="6E006B54"/>
    <w:rsid w:val="6E0A23F1"/>
    <w:rsid w:val="6E0C1E67"/>
    <w:rsid w:val="6E131F86"/>
    <w:rsid w:val="6E22471E"/>
    <w:rsid w:val="6E240780"/>
    <w:rsid w:val="6E26667B"/>
    <w:rsid w:val="6E28214F"/>
    <w:rsid w:val="6E340513"/>
    <w:rsid w:val="6E3E5D92"/>
    <w:rsid w:val="6E587229"/>
    <w:rsid w:val="6E633A4C"/>
    <w:rsid w:val="6E677CF6"/>
    <w:rsid w:val="6E7671FB"/>
    <w:rsid w:val="6E774F79"/>
    <w:rsid w:val="6E7B2A45"/>
    <w:rsid w:val="6E816D01"/>
    <w:rsid w:val="6E864512"/>
    <w:rsid w:val="6E891568"/>
    <w:rsid w:val="6E9D0A40"/>
    <w:rsid w:val="6EA75712"/>
    <w:rsid w:val="6EA93810"/>
    <w:rsid w:val="6EAD1247"/>
    <w:rsid w:val="6EAE2804"/>
    <w:rsid w:val="6EBD12C3"/>
    <w:rsid w:val="6EBD7464"/>
    <w:rsid w:val="6ED11868"/>
    <w:rsid w:val="6EE32604"/>
    <w:rsid w:val="6EF32E85"/>
    <w:rsid w:val="6EF520B5"/>
    <w:rsid w:val="6EF57FB7"/>
    <w:rsid w:val="6EF7427F"/>
    <w:rsid w:val="6F045C56"/>
    <w:rsid w:val="6F090E04"/>
    <w:rsid w:val="6F0A1E85"/>
    <w:rsid w:val="6F173C8A"/>
    <w:rsid w:val="6F1A20D6"/>
    <w:rsid w:val="6F1D3CDB"/>
    <w:rsid w:val="6F212A57"/>
    <w:rsid w:val="6F341310"/>
    <w:rsid w:val="6F44614D"/>
    <w:rsid w:val="6F480CA6"/>
    <w:rsid w:val="6F4A1255"/>
    <w:rsid w:val="6F5222A2"/>
    <w:rsid w:val="6F571691"/>
    <w:rsid w:val="6F655B31"/>
    <w:rsid w:val="6F666E1E"/>
    <w:rsid w:val="6F675D4D"/>
    <w:rsid w:val="6F767D3E"/>
    <w:rsid w:val="6F7945FE"/>
    <w:rsid w:val="6F7F0EFE"/>
    <w:rsid w:val="6F814935"/>
    <w:rsid w:val="6F83245B"/>
    <w:rsid w:val="6F833CC6"/>
    <w:rsid w:val="6F83430D"/>
    <w:rsid w:val="6F83747C"/>
    <w:rsid w:val="6F86296E"/>
    <w:rsid w:val="6FA81EC2"/>
    <w:rsid w:val="6FB05B5D"/>
    <w:rsid w:val="6FBF29F0"/>
    <w:rsid w:val="6FC0772F"/>
    <w:rsid w:val="6FDE4B68"/>
    <w:rsid w:val="6FDF0054"/>
    <w:rsid w:val="6FF457CB"/>
    <w:rsid w:val="6FF62C2D"/>
    <w:rsid w:val="70071588"/>
    <w:rsid w:val="70271038"/>
    <w:rsid w:val="702874E1"/>
    <w:rsid w:val="7029463D"/>
    <w:rsid w:val="702B0D0D"/>
    <w:rsid w:val="70411D53"/>
    <w:rsid w:val="7047792D"/>
    <w:rsid w:val="70485E9C"/>
    <w:rsid w:val="705065C1"/>
    <w:rsid w:val="705E32E4"/>
    <w:rsid w:val="70613F29"/>
    <w:rsid w:val="706627F5"/>
    <w:rsid w:val="707A1AB0"/>
    <w:rsid w:val="708034DA"/>
    <w:rsid w:val="70A71D89"/>
    <w:rsid w:val="70C42D2B"/>
    <w:rsid w:val="70C60851"/>
    <w:rsid w:val="70C95090"/>
    <w:rsid w:val="70D122BC"/>
    <w:rsid w:val="70D70B1C"/>
    <w:rsid w:val="70E65DDC"/>
    <w:rsid w:val="70EE5327"/>
    <w:rsid w:val="70FF1FB5"/>
    <w:rsid w:val="70FF3D63"/>
    <w:rsid w:val="710A1D78"/>
    <w:rsid w:val="711933D9"/>
    <w:rsid w:val="7131767A"/>
    <w:rsid w:val="713B4297"/>
    <w:rsid w:val="713E0EEA"/>
    <w:rsid w:val="71632822"/>
    <w:rsid w:val="71744B06"/>
    <w:rsid w:val="71872830"/>
    <w:rsid w:val="71881451"/>
    <w:rsid w:val="718A3E8B"/>
    <w:rsid w:val="718E41FC"/>
    <w:rsid w:val="719803E5"/>
    <w:rsid w:val="71A01CD2"/>
    <w:rsid w:val="71AB4B40"/>
    <w:rsid w:val="71B42DA0"/>
    <w:rsid w:val="71C17BFD"/>
    <w:rsid w:val="71CB4E02"/>
    <w:rsid w:val="71D14DB4"/>
    <w:rsid w:val="71D50007"/>
    <w:rsid w:val="71D94A8C"/>
    <w:rsid w:val="71E1561D"/>
    <w:rsid w:val="71E8606B"/>
    <w:rsid w:val="71EB106E"/>
    <w:rsid w:val="71FA58F2"/>
    <w:rsid w:val="723C6A28"/>
    <w:rsid w:val="72440855"/>
    <w:rsid w:val="7253565E"/>
    <w:rsid w:val="726B0293"/>
    <w:rsid w:val="72707726"/>
    <w:rsid w:val="727B545D"/>
    <w:rsid w:val="72803C09"/>
    <w:rsid w:val="72842241"/>
    <w:rsid w:val="72874F92"/>
    <w:rsid w:val="728B1D53"/>
    <w:rsid w:val="728C2120"/>
    <w:rsid w:val="728D060B"/>
    <w:rsid w:val="72922AE7"/>
    <w:rsid w:val="729901DD"/>
    <w:rsid w:val="729A1F96"/>
    <w:rsid w:val="729A2E1B"/>
    <w:rsid w:val="729B7A5E"/>
    <w:rsid w:val="72AD1265"/>
    <w:rsid w:val="72AE7C80"/>
    <w:rsid w:val="72B017B9"/>
    <w:rsid w:val="72B33CB3"/>
    <w:rsid w:val="72C12EC0"/>
    <w:rsid w:val="72D17B7B"/>
    <w:rsid w:val="72D62BCD"/>
    <w:rsid w:val="72E076FB"/>
    <w:rsid w:val="72E603E4"/>
    <w:rsid w:val="72F022F8"/>
    <w:rsid w:val="72FB055A"/>
    <w:rsid w:val="730B1DBB"/>
    <w:rsid w:val="730B45CC"/>
    <w:rsid w:val="73165394"/>
    <w:rsid w:val="73375B98"/>
    <w:rsid w:val="733D0B73"/>
    <w:rsid w:val="734D4157"/>
    <w:rsid w:val="7358665A"/>
    <w:rsid w:val="736305DA"/>
    <w:rsid w:val="7366631C"/>
    <w:rsid w:val="736B0963"/>
    <w:rsid w:val="736D3BC3"/>
    <w:rsid w:val="736E575D"/>
    <w:rsid w:val="73852C46"/>
    <w:rsid w:val="738949DA"/>
    <w:rsid w:val="738F5418"/>
    <w:rsid w:val="73927111"/>
    <w:rsid w:val="739E5AB6"/>
    <w:rsid w:val="73AA26AC"/>
    <w:rsid w:val="73AB37CB"/>
    <w:rsid w:val="73AC006B"/>
    <w:rsid w:val="73D54D7E"/>
    <w:rsid w:val="73D86E19"/>
    <w:rsid w:val="73DE4104"/>
    <w:rsid w:val="73E545E4"/>
    <w:rsid w:val="73ED4C8A"/>
    <w:rsid w:val="73F828DC"/>
    <w:rsid w:val="73F829F9"/>
    <w:rsid w:val="73F92CEC"/>
    <w:rsid w:val="74017DF2"/>
    <w:rsid w:val="740E445D"/>
    <w:rsid w:val="741133E0"/>
    <w:rsid w:val="74231984"/>
    <w:rsid w:val="74251D33"/>
    <w:rsid w:val="74275AAB"/>
    <w:rsid w:val="742C1D99"/>
    <w:rsid w:val="742F1A53"/>
    <w:rsid w:val="74355F5A"/>
    <w:rsid w:val="743A5E62"/>
    <w:rsid w:val="744F4C3F"/>
    <w:rsid w:val="74526207"/>
    <w:rsid w:val="745A011D"/>
    <w:rsid w:val="745D327B"/>
    <w:rsid w:val="74681C20"/>
    <w:rsid w:val="74755D42"/>
    <w:rsid w:val="74792C69"/>
    <w:rsid w:val="74861898"/>
    <w:rsid w:val="748B7A9D"/>
    <w:rsid w:val="74982505"/>
    <w:rsid w:val="74AE3AD6"/>
    <w:rsid w:val="74D006C0"/>
    <w:rsid w:val="74E05C5A"/>
    <w:rsid w:val="74E41BEE"/>
    <w:rsid w:val="74EB473D"/>
    <w:rsid w:val="74FC1D80"/>
    <w:rsid w:val="75052F11"/>
    <w:rsid w:val="75147A1B"/>
    <w:rsid w:val="75151DA7"/>
    <w:rsid w:val="751A5B91"/>
    <w:rsid w:val="751A73F2"/>
    <w:rsid w:val="75202E8F"/>
    <w:rsid w:val="753253F0"/>
    <w:rsid w:val="753E02ED"/>
    <w:rsid w:val="75494AF0"/>
    <w:rsid w:val="754B45AA"/>
    <w:rsid w:val="7553467E"/>
    <w:rsid w:val="7556504A"/>
    <w:rsid w:val="755A2832"/>
    <w:rsid w:val="755E16D3"/>
    <w:rsid w:val="755E374E"/>
    <w:rsid w:val="75600A34"/>
    <w:rsid w:val="75675D03"/>
    <w:rsid w:val="757600AE"/>
    <w:rsid w:val="757B75F5"/>
    <w:rsid w:val="757F6C10"/>
    <w:rsid w:val="758A3A51"/>
    <w:rsid w:val="758E0756"/>
    <w:rsid w:val="758E56B6"/>
    <w:rsid w:val="759222C7"/>
    <w:rsid w:val="75947170"/>
    <w:rsid w:val="75994786"/>
    <w:rsid w:val="759972DD"/>
    <w:rsid w:val="759D2392"/>
    <w:rsid w:val="759F5997"/>
    <w:rsid w:val="75A80927"/>
    <w:rsid w:val="75B415C0"/>
    <w:rsid w:val="75B57959"/>
    <w:rsid w:val="75BC0475"/>
    <w:rsid w:val="75CC0B49"/>
    <w:rsid w:val="75CD2682"/>
    <w:rsid w:val="75CE1A9A"/>
    <w:rsid w:val="75DA57FF"/>
    <w:rsid w:val="75DF23CF"/>
    <w:rsid w:val="75DF4256"/>
    <w:rsid w:val="75E12D64"/>
    <w:rsid w:val="75E33C54"/>
    <w:rsid w:val="75EB734F"/>
    <w:rsid w:val="75F23E97"/>
    <w:rsid w:val="75F47C0F"/>
    <w:rsid w:val="75F704B1"/>
    <w:rsid w:val="760F4A49"/>
    <w:rsid w:val="76112CA4"/>
    <w:rsid w:val="76142CBB"/>
    <w:rsid w:val="761932D7"/>
    <w:rsid w:val="761F32AB"/>
    <w:rsid w:val="761F404E"/>
    <w:rsid w:val="761F7ADF"/>
    <w:rsid w:val="763C1D7A"/>
    <w:rsid w:val="764E44D8"/>
    <w:rsid w:val="7657143C"/>
    <w:rsid w:val="766528BB"/>
    <w:rsid w:val="7672518D"/>
    <w:rsid w:val="767C532B"/>
    <w:rsid w:val="76837977"/>
    <w:rsid w:val="76844FDF"/>
    <w:rsid w:val="768D3BBF"/>
    <w:rsid w:val="76925B92"/>
    <w:rsid w:val="76AA57E1"/>
    <w:rsid w:val="76B7426D"/>
    <w:rsid w:val="76CB1E93"/>
    <w:rsid w:val="76D71C7E"/>
    <w:rsid w:val="76D72B6B"/>
    <w:rsid w:val="76E84269"/>
    <w:rsid w:val="76E91723"/>
    <w:rsid w:val="76ED00B4"/>
    <w:rsid w:val="76F96161"/>
    <w:rsid w:val="76FD6F97"/>
    <w:rsid w:val="76FF4FE4"/>
    <w:rsid w:val="7702635B"/>
    <w:rsid w:val="770B150B"/>
    <w:rsid w:val="770D3225"/>
    <w:rsid w:val="77103882"/>
    <w:rsid w:val="77135365"/>
    <w:rsid w:val="771F37C5"/>
    <w:rsid w:val="773213A2"/>
    <w:rsid w:val="77324F34"/>
    <w:rsid w:val="773265C3"/>
    <w:rsid w:val="77440303"/>
    <w:rsid w:val="77453774"/>
    <w:rsid w:val="7747016C"/>
    <w:rsid w:val="774A53B9"/>
    <w:rsid w:val="775947BB"/>
    <w:rsid w:val="776479D4"/>
    <w:rsid w:val="776672B1"/>
    <w:rsid w:val="777253F1"/>
    <w:rsid w:val="77754FED"/>
    <w:rsid w:val="778410CF"/>
    <w:rsid w:val="778A04F4"/>
    <w:rsid w:val="778C1A83"/>
    <w:rsid w:val="778D78FD"/>
    <w:rsid w:val="77942829"/>
    <w:rsid w:val="7795012C"/>
    <w:rsid w:val="77962ADC"/>
    <w:rsid w:val="779B0183"/>
    <w:rsid w:val="77B21EB7"/>
    <w:rsid w:val="77B71E56"/>
    <w:rsid w:val="77C52B11"/>
    <w:rsid w:val="77CB1F0C"/>
    <w:rsid w:val="77DE62A6"/>
    <w:rsid w:val="77EB4CB9"/>
    <w:rsid w:val="77FE796C"/>
    <w:rsid w:val="780D6340"/>
    <w:rsid w:val="78140451"/>
    <w:rsid w:val="781747A5"/>
    <w:rsid w:val="78313026"/>
    <w:rsid w:val="784113CA"/>
    <w:rsid w:val="78495979"/>
    <w:rsid w:val="78536F8A"/>
    <w:rsid w:val="78542FE4"/>
    <w:rsid w:val="785A1220"/>
    <w:rsid w:val="78733F8E"/>
    <w:rsid w:val="7876517D"/>
    <w:rsid w:val="787957EB"/>
    <w:rsid w:val="78937BCB"/>
    <w:rsid w:val="789454A7"/>
    <w:rsid w:val="789B3EA1"/>
    <w:rsid w:val="789C4865"/>
    <w:rsid w:val="78A64125"/>
    <w:rsid w:val="78B912EA"/>
    <w:rsid w:val="78C66FE3"/>
    <w:rsid w:val="78C733B9"/>
    <w:rsid w:val="78D163EB"/>
    <w:rsid w:val="78DC4CE5"/>
    <w:rsid w:val="78E03BF6"/>
    <w:rsid w:val="78E663B1"/>
    <w:rsid w:val="78F46284"/>
    <w:rsid w:val="78F961E1"/>
    <w:rsid w:val="78FF6FF6"/>
    <w:rsid w:val="79004B1D"/>
    <w:rsid w:val="790F34E2"/>
    <w:rsid w:val="79106E5E"/>
    <w:rsid w:val="791B2607"/>
    <w:rsid w:val="791D27B8"/>
    <w:rsid w:val="79234497"/>
    <w:rsid w:val="79285E14"/>
    <w:rsid w:val="7934403C"/>
    <w:rsid w:val="793F5A67"/>
    <w:rsid w:val="79427B3F"/>
    <w:rsid w:val="79454BA2"/>
    <w:rsid w:val="794C4B90"/>
    <w:rsid w:val="79582587"/>
    <w:rsid w:val="795F15B3"/>
    <w:rsid w:val="79652BD2"/>
    <w:rsid w:val="796B1DD4"/>
    <w:rsid w:val="797457B4"/>
    <w:rsid w:val="797C142B"/>
    <w:rsid w:val="79863D06"/>
    <w:rsid w:val="798A7F91"/>
    <w:rsid w:val="79951114"/>
    <w:rsid w:val="79A4194C"/>
    <w:rsid w:val="79C10385"/>
    <w:rsid w:val="79CB0C87"/>
    <w:rsid w:val="79D53746"/>
    <w:rsid w:val="79DA35D5"/>
    <w:rsid w:val="79E104AA"/>
    <w:rsid w:val="79E65586"/>
    <w:rsid w:val="79E80BD5"/>
    <w:rsid w:val="79E949D1"/>
    <w:rsid w:val="79E9735F"/>
    <w:rsid w:val="7A072F38"/>
    <w:rsid w:val="7A111A5C"/>
    <w:rsid w:val="7A293FE8"/>
    <w:rsid w:val="7A30664C"/>
    <w:rsid w:val="7A435965"/>
    <w:rsid w:val="7A493237"/>
    <w:rsid w:val="7A4B2D4F"/>
    <w:rsid w:val="7A505EDE"/>
    <w:rsid w:val="7A587C3C"/>
    <w:rsid w:val="7A5B64AE"/>
    <w:rsid w:val="7A63269D"/>
    <w:rsid w:val="7A6D4C3A"/>
    <w:rsid w:val="7A6F11B2"/>
    <w:rsid w:val="7A860994"/>
    <w:rsid w:val="7A875E2C"/>
    <w:rsid w:val="7A8B68C7"/>
    <w:rsid w:val="7A9B4AFD"/>
    <w:rsid w:val="7AA64844"/>
    <w:rsid w:val="7AAA427E"/>
    <w:rsid w:val="7AAE3048"/>
    <w:rsid w:val="7AB105CC"/>
    <w:rsid w:val="7ABC758D"/>
    <w:rsid w:val="7AC96193"/>
    <w:rsid w:val="7AD37BBC"/>
    <w:rsid w:val="7ADD155A"/>
    <w:rsid w:val="7AE35896"/>
    <w:rsid w:val="7AFB747E"/>
    <w:rsid w:val="7AFF3A52"/>
    <w:rsid w:val="7B0D0E08"/>
    <w:rsid w:val="7B1B3E90"/>
    <w:rsid w:val="7B1B5C3E"/>
    <w:rsid w:val="7B292768"/>
    <w:rsid w:val="7B3B2796"/>
    <w:rsid w:val="7B3F6149"/>
    <w:rsid w:val="7B542EFE"/>
    <w:rsid w:val="7B5C6785"/>
    <w:rsid w:val="7B6039E2"/>
    <w:rsid w:val="7B676E2D"/>
    <w:rsid w:val="7B7209AE"/>
    <w:rsid w:val="7B74701A"/>
    <w:rsid w:val="7B7E1A11"/>
    <w:rsid w:val="7B8330AA"/>
    <w:rsid w:val="7B853473"/>
    <w:rsid w:val="7B8B21EA"/>
    <w:rsid w:val="7B974D78"/>
    <w:rsid w:val="7B9B5336"/>
    <w:rsid w:val="7BA83CA4"/>
    <w:rsid w:val="7BAB19E1"/>
    <w:rsid w:val="7BB20613"/>
    <w:rsid w:val="7BBA2838"/>
    <w:rsid w:val="7BC563DD"/>
    <w:rsid w:val="7BD148EE"/>
    <w:rsid w:val="7BD40AD0"/>
    <w:rsid w:val="7BDD1145"/>
    <w:rsid w:val="7BE22E40"/>
    <w:rsid w:val="7BE92EDF"/>
    <w:rsid w:val="7BEA2633"/>
    <w:rsid w:val="7BF36B62"/>
    <w:rsid w:val="7BF45969"/>
    <w:rsid w:val="7BF64461"/>
    <w:rsid w:val="7BFF3671"/>
    <w:rsid w:val="7C0D1590"/>
    <w:rsid w:val="7C0E37B3"/>
    <w:rsid w:val="7C1E57FB"/>
    <w:rsid w:val="7C290372"/>
    <w:rsid w:val="7C2D4C31"/>
    <w:rsid w:val="7C374CF9"/>
    <w:rsid w:val="7C407F8C"/>
    <w:rsid w:val="7C4116D4"/>
    <w:rsid w:val="7C52514B"/>
    <w:rsid w:val="7C5E7F3A"/>
    <w:rsid w:val="7C692C96"/>
    <w:rsid w:val="7C741AA9"/>
    <w:rsid w:val="7C790517"/>
    <w:rsid w:val="7C80044E"/>
    <w:rsid w:val="7C826D61"/>
    <w:rsid w:val="7C88460C"/>
    <w:rsid w:val="7C9065C9"/>
    <w:rsid w:val="7C9A5C6A"/>
    <w:rsid w:val="7CA43BC2"/>
    <w:rsid w:val="7CA96F81"/>
    <w:rsid w:val="7CAC0769"/>
    <w:rsid w:val="7CB26E8E"/>
    <w:rsid w:val="7CB34FFD"/>
    <w:rsid w:val="7CB458B4"/>
    <w:rsid w:val="7CB70FAC"/>
    <w:rsid w:val="7CC55E61"/>
    <w:rsid w:val="7CC752E0"/>
    <w:rsid w:val="7CCF60E4"/>
    <w:rsid w:val="7CD654CA"/>
    <w:rsid w:val="7CE9699F"/>
    <w:rsid w:val="7CEA3B1A"/>
    <w:rsid w:val="7CF4112D"/>
    <w:rsid w:val="7CF45420"/>
    <w:rsid w:val="7D01452E"/>
    <w:rsid w:val="7D07647A"/>
    <w:rsid w:val="7D0E3CB4"/>
    <w:rsid w:val="7D127317"/>
    <w:rsid w:val="7D2728C1"/>
    <w:rsid w:val="7D322157"/>
    <w:rsid w:val="7D33119E"/>
    <w:rsid w:val="7D3C714E"/>
    <w:rsid w:val="7D3D3B4F"/>
    <w:rsid w:val="7D622A4B"/>
    <w:rsid w:val="7D7026BF"/>
    <w:rsid w:val="7D772B1C"/>
    <w:rsid w:val="7D782ED3"/>
    <w:rsid w:val="7D8C69F8"/>
    <w:rsid w:val="7D8D13F3"/>
    <w:rsid w:val="7D9506EB"/>
    <w:rsid w:val="7D996E95"/>
    <w:rsid w:val="7DAC0A47"/>
    <w:rsid w:val="7DB35F48"/>
    <w:rsid w:val="7DBD50A1"/>
    <w:rsid w:val="7DC23D86"/>
    <w:rsid w:val="7DCB0820"/>
    <w:rsid w:val="7DCB1D75"/>
    <w:rsid w:val="7DD843C2"/>
    <w:rsid w:val="7DD8546B"/>
    <w:rsid w:val="7DE65494"/>
    <w:rsid w:val="7DE84177"/>
    <w:rsid w:val="7DE92F16"/>
    <w:rsid w:val="7DEA657C"/>
    <w:rsid w:val="7DF55D05"/>
    <w:rsid w:val="7DF84014"/>
    <w:rsid w:val="7E0755CC"/>
    <w:rsid w:val="7E085B2A"/>
    <w:rsid w:val="7E0A6EBF"/>
    <w:rsid w:val="7E156974"/>
    <w:rsid w:val="7E166FE5"/>
    <w:rsid w:val="7E1728D6"/>
    <w:rsid w:val="7E180BF2"/>
    <w:rsid w:val="7E260B81"/>
    <w:rsid w:val="7E340D1A"/>
    <w:rsid w:val="7E45766A"/>
    <w:rsid w:val="7E4E5317"/>
    <w:rsid w:val="7E5042D1"/>
    <w:rsid w:val="7E5A2507"/>
    <w:rsid w:val="7E6054A8"/>
    <w:rsid w:val="7E6251E7"/>
    <w:rsid w:val="7E6478FC"/>
    <w:rsid w:val="7E673717"/>
    <w:rsid w:val="7E6F4A74"/>
    <w:rsid w:val="7E7A53B8"/>
    <w:rsid w:val="7E845165"/>
    <w:rsid w:val="7E8F1115"/>
    <w:rsid w:val="7E9C0E44"/>
    <w:rsid w:val="7EA335E7"/>
    <w:rsid w:val="7EA42AA3"/>
    <w:rsid w:val="7EAF27C0"/>
    <w:rsid w:val="7EB77732"/>
    <w:rsid w:val="7EC16749"/>
    <w:rsid w:val="7EC33405"/>
    <w:rsid w:val="7EC4740D"/>
    <w:rsid w:val="7EC47FB9"/>
    <w:rsid w:val="7EE043C7"/>
    <w:rsid w:val="7EE54B7A"/>
    <w:rsid w:val="7EEA2BA8"/>
    <w:rsid w:val="7EEE7E3E"/>
    <w:rsid w:val="7EF4297D"/>
    <w:rsid w:val="7EF64792"/>
    <w:rsid w:val="7F155DB4"/>
    <w:rsid w:val="7F1668AE"/>
    <w:rsid w:val="7F376DBE"/>
    <w:rsid w:val="7F3A00D8"/>
    <w:rsid w:val="7F3D448B"/>
    <w:rsid w:val="7F492BCF"/>
    <w:rsid w:val="7F4A15B7"/>
    <w:rsid w:val="7F563156"/>
    <w:rsid w:val="7F5C6796"/>
    <w:rsid w:val="7F646303"/>
    <w:rsid w:val="7F684B6C"/>
    <w:rsid w:val="7F714013"/>
    <w:rsid w:val="7F7379DB"/>
    <w:rsid w:val="7F78229D"/>
    <w:rsid w:val="7F897C00"/>
    <w:rsid w:val="7F8C0B7C"/>
    <w:rsid w:val="7F91757B"/>
    <w:rsid w:val="7F995383"/>
    <w:rsid w:val="7F9A1301"/>
    <w:rsid w:val="7FA2617D"/>
    <w:rsid w:val="7FA770E6"/>
    <w:rsid w:val="7FB3161A"/>
    <w:rsid w:val="7FBC5DFB"/>
    <w:rsid w:val="7FC47DD3"/>
    <w:rsid w:val="7FCB49BD"/>
    <w:rsid w:val="7FCF0A6D"/>
    <w:rsid w:val="7FD123C0"/>
    <w:rsid w:val="7FD56E47"/>
    <w:rsid w:val="7FDF36DE"/>
    <w:rsid w:val="7FEC1957"/>
    <w:rsid w:val="7FF64583"/>
    <w:rsid w:val="7FFA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autoRedefine/>
    <w:qFormat/>
    <w:uiPriority w:val="0"/>
    <w:pPr>
      <w:keepNext/>
      <w:keepLines/>
      <w:numPr>
        <w:ilvl w:val="0"/>
        <w:numId w:val="1"/>
      </w:numPr>
      <w:tabs>
        <w:tab w:val="left" w:pos="420"/>
        <w:tab w:val="clear" w:pos="0"/>
      </w:tabs>
      <w:spacing w:before="120" w:after="120" w:line="480" w:lineRule="auto"/>
      <w:ind w:firstLine="0" w:firstLineChars="0"/>
      <w:outlineLvl w:val="0"/>
    </w:pPr>
    <w:rPr>
      <w:b/>
      <w:kern w:val="44"/>
      <w:sz w:val="36"/>
    </w:rPr>
  </w:style>
  <w:style w:type="paragraph" w:styleId="3">
    <w:name w:val="heading 2"/>
    <w:basedOn w:val="1"/>
    <w:next w:val="1"/>
    <w:link w:val="23"/>
    <w:autoRedefine/>
    <w:unhideWhenUsed/>
    <w:qFormat/>
    <w:uiPriority w:val="0"/>
    <w:pPr>
      <w:keepNext/>
      <w:keepLines/>
      <w:numPr>
        <w:ilvl w:val="1"/>
        <w:numId w:val="2"/>
      </w:numPr>
      <w:spacing w:before="80" w:after="80" w:line="413" w:lineRule="auto"/>
      <w:ind w:left="567" w:hanging="567" w:firstLineChars="0"/>
      <w:outlineLvl w:val="1"/>
    </w:pPr>
    <w:rPr>
      <w:b/>
      <w:sz w:val="32"/>
    </w:rPr>
  </w:style>
  <w:style w:type="paragraph" w:styleId="4">
    <w:name w:val="heading 3"/>
    <w:basedOn w:val="1"/>
    <w:next w:val="1"/>
    <w:autoRedefine/>
    <w:unhideWhenUsed/>
    <w:qFormat/>
    <w:uiPriority w:val="0"/>
    <w:pPr>
      <w:keepNext/>
      <w:keepLines/>
      <w:numPr>
        <w:ilvl w:val="2"/>
        <w:numId w:val="1"/>
      </w:numPr>
      <w:tabs>
        <w:tab w:val="left" w:pos="0"/>
      </w:tabs>
      <w:spacing w:before="40" w:after="40" w:line="413" w:lineRule="auto"/>
      <w:ind w:left="709" w:hanging="709" w:firstLineChars="0"/>
      <w:outlineLvl w:val="2"/>
    </w:pPr>
    <w:rPr>
      <w:b/>
      <w:sz w:val="30"/>
    </w:rPr>
  </w:style>
  <w:style w:type="paragraph" w:styleId="5">
    <w:name w:val="heading 5"/>
    <w:basedOn w:val="1"/>
    <w:next w:val="1"/>
    <w:autoRedefine/>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autoRedefine/>
    <w:semiHidden/>
    <w:qFormat/>
    <w:uiPriority w:val="0"/>
    <w:pPr>
      <w:spacing w:line="360" w:lineRule="auto"/>
      <w:ind w:firstLine="480"/>
    </w:pPr>
    <w:rPr>
      <w:sz w:val="24"/>
    </w:rPr>
  </w:style>
  <w:style w:type="paragraph" w:styleId="9">
    <w:name w:val="HTML Address"/>
    <w:basedOn w:val="1"/>
    <w:autoRedefine/>
    <w:unhideWhenUsed/>
    <w:qFormat/>
    <w:uiPriority w:val="99"/>
    <w:rPr>
      <w:i/>
    </w:rPr>
  </w:style>
  <w:style w:type="paragraph" w:styleId="10">
    <w:name w:val="toc 3"/>
    <w:basedOn w:val="1"/>
    <w:next w:val="1"/>
    <w:autoRedefine/>
    <w:qFormat/>
    <w:uiPriority w:val="0"/>
    <w:pPr>
      <w:ind w:left="840" w:leftChars="400"/>
    </w:pPr>
  </w:style>
  <w:style w:type="paragraph" w:styleId="11">
    <w:name w:val="Balloon Text"/>
    <w:basedOn w:val="1"/>
    <w:link w:val="4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Body Text 2"/>
    <w:basedOn w:val="1"/>
    <w:autoRedefine/>
    <w:qFormat/>
    <w:uiPriority w:val="99"/>
    <w:pPr>
      <w:widowControl w:val="0"/>
      <w:jc w:val="both"/>
    </w:pPr>
    <w:rPr>
      <w:rFonts w:ascii="Times New Roman" w:hAnsi="Times New Roman" w:cs="Times New Roman"/>
      <w:kern w:val="2"/>
      <w:sz w:val="32"/>
    </w:r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2"/>
    <w:basedOn w:val="8"/>
    <w:next w:val="1"/>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qFormat/>
    <w:uiPriority w:val="0"/>
    <w:rPr>
      <w:color w:val="0000FF"/>
      <w:u w:val="single"/>
    </w:rPr>
  </w:style>
  <w:style w:type="character" w:customStyle="1" w:styleId="23">
    <w:name w:val="标题 2 Char"/>
    <w:link w:val="3"/>
    <w:autoRedefine/>
    <w:qFormat/>
    <w:uiPriority w:val="0"/>
    <w:rPr>
      <w:rFonts w:eastAsia="仿宋"/>
      <w:b/>
      <w:kern w:val="2"/>
      <w:sz w:val="32"/>
      <w:szCs w:val="24"/>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6">
    <w:name w:val="font01"/>
    <w:basedOn w:val="21"/>
    <w:autoRedefine/>
    <w:qFormat/>
    <w:uiPriority w:val="0"/>
    <w:rPr>
      <w:rFonts w:hint="eastAsia" w:ascii="宋体" w:hAnsi="宋体" w:eastAsia="宋体" w:cs="宋体"/>
      <w:color w:val="000000"/>
      <w:sz w:val="22"/>
      <w:szCs w:val="22"/>
      <w:u w:val="none"/>
    </w:rPr>
  </w:style>
  <w:style w:type="character" w:customStyle="1" w:styleId="27">
    <w:name w:val="font31"/>
    <w:basedOn w:val="21"/>
    <w:autoRedefine/>
    <w:qFormat/>
    <w:uiPriority w:val="0"/>
    <w:rPr>
      <w:rFonts w:hint="default" w:ascii="Times New Roman" w:hAnsi="Times New Roman" w:cs="Times New Roman"/>
      <w:color w:val="000000"/>
      <w:sz w:val="22"/>
      <w:szCs w:val="22"/>
      <w:u w:val="none"/>
    </w:rPr>
  </w:style>
  <w:style w:type="table" w:customStyle="1" w:styleId="28">
    <w:name w:val="Table Normal"/>
    <w:autoRedefine/>
    <w:unhideWhenUsed/>
    <w:qFormat/>
    <w:uiPriority w:val="0"/>
    <w:tblPr>
      <w:tblCellMar>
        <w:top w:w="0" w:type="dxa"/>
        <w:left w:w="0" w:type="dxa"/>
        <w:bottom w:w="0" w:type="dxa"/>
        <w:right w:w="0" w:type="dxa"/>
      </w:tblCellMar>
    </w:tblPr>
  </w:style>
  <w:style w:type="character" w:customStyle="1" w:styleId="29">
    <w:name w:val="font41"/>
    <w:basedOn w:val="21"/>
    <w:autoRedefine/>
    <w:qFormat/>
    <w:uiPriority w:val="0"/>
    <w:rPr>
      <w:rFonts w:hint="default" w:ascii="Times New Roman" w:hAnsi="Times New Roman" w:cs="Times New Roman"/>
      <w:color w:val="000000"/>
      <w:sz w:val="20"/>
      <w:szCs w:val="20"/>
      <w:u w:val="none"/>
    </w:rPr>
  </w:style>
  <w:style w:type="character" w:customStyle="1" w:styleId="30">
    <w:name w:val="font21"/>
    <w:basedOn w:val="21"/>
    <w:autoRedefine/>
    <w:qFormat/>
    <w:uiPriority w:val="0"/>
    <w:rPr>
      <w:rFonts w:hint="default" w:ascii="Times New Roman" w:hAnsi="Times New Roman" w:cs="Times New Roman"/>
      <w:color w:val="0000FF"/>
      <w:sz w:val="20"/>
      <w:szCs w:val="20"/>
      <w:u w:val="none"/>
    </w:rPr>
  </w:style>
  <w:style w:type="character" w:customStyle="1" w:styleId="31">
    <w:name w:val="font51"/>
    <w:basedOn w:val="21"/>
    <w:autoRedefine/>
    <w:qFormat/>
    <w:uiPriority w:val="0"/>
    <w:rPr>
      <w:rFonts w:hint="default" w:ascii="Times New Roman" w:hAnsi="Times New Roman" w:cs="Times New Roman"/>
      <w:color w:val="FF0000"/>
      <w:sz w:val="20"/>
      <w:szCs w:val="20"/>
      <w:u w:val="none"/>
    </w:rPr>
  </w:style>
  <w:style w:type="character" w:customStyle="1" w:styleId="32">
    <w:name w:val="font11"/>
    <w:basedOn w:val="21"/>
    <w:autoRedefine/>
    <w:qFormat/>
    <w:uiPriority w:val="0"/>
    <w:rPr>
      <w:rFonts w:hint="default" w:ascii="Times New Roman" w:hAnsi="Times New Roman" w:cs="Times New Roman"/>
      <w:color w:val="000000"/>
      <w:sz w:val="20"/>
      <w:szCs w:val="20"/>
      <w:u w:val="none"/>
    </w:rPr>
  </w:style>
  <w:style w:type="character" w:customStyle="1" w:styleId="33">
    <w:name w:val="font61"/>
    <w:basedOn w:val="21"/>
    <w:autoRedefine/>
    <w:qFormat/>
    <w:uiPriority w:val="0"/>
    <w:rPr>
      <w:rFonts w:hint="eastAsia" w:ascii="宋体" w:hAnsi="宋体" w:eastAsia="宋体" w:cs="宋体"/>
      <w:color w:val="000000"/>
      <w:sz w:val="18"/>
      <w:szCs w:val="18"/>
      <w:u w:val="none"/>
    </w:rPr>
  </w:style>
  <w:style w:type="character" w:customStyle="1" w:styleId="34">
    <w:name w:val="font122"/>
    <w:basedOn w:val="21"/>
    <w:autoRedefine/>
    <w:qFormat/>
    <w:uiPriority w:val="0"/>
    <w:rPr>
      <w:rFonts w:hint="eastAsia" w:ascii="仿宋_GB2312" w:eastAsia="仿宋_GB2312" w:cs="仿宋_GB2312"/>
      <w:color w:val="000000"/>
      <w:sz w:val="20"/>
      <w:szCs w:val="20"/>
      <w:u w:val="none"/>
    </w:rPr>
  </w:style>
  <w:style w:type="character" w:customStyle="1" w:styleId="35">
    <w:name w:val="font131"/>
    <w:basedOn w:val="21"/>
    <w:autoRedefine/>
    <w:qFormat/>
    <w:uiPriority w:val="0"/>
    <w:rPr>
      <w:rFonts w:hint="eastAsia" w:ascii="宋体" w:hAnsi="宋体" w:eastAsia="宋体" w:cs="宋体"/>
      <w:color w:val="000000"/>
      <w:sz w:val="20"/>
      <w:szCs w:val="20"/>
      <w:u w:val="none"/>
    </w:rPr>
  </w:style>
  <w:style w:type="character" w:customStyle="1" w:styleId="36">
    <w:name w:val="font81"/>
    <w:basedOn w:val="21"/>
    <w:autoRedefine/>
    <w:qFormat/>
    <w:uiPriority w:val="0"/>
    <w:rPr>
      <w:rFonts w:hint="eastAsia" w:ascii="宋体" w:hAnsi="宋体" w:eastAsia="宋体" w:cs="宋体"/>
      <w:color w:val="000000"/>
      <w:sz w:val="20"/>
      <w:szCs w:val="20"/>
      <w:u w:val="none"/>
    </w:rPr>
  </w:style>
  <w:style w:type="character" w:customStyle="1" w:styleId="37">
    <w:name w:val="font71"/>
    <w:basedOn w:val="21"/>
    <w:autoRedefine/>
    <w:qFormat/>
    <w:uiPriority w:val="0"/>
    <w:rPr>
      <w:rFonts w:hint="default" w:ascii="Times New Roman" w:hAnsi="Times New Roman" w:cs="Times New Roman"/>
      <w:color w:val="0000FF"/>
      <w:sz w:val="20"/>
      <w:szCs w:val="20"/>
      <w:u w:val="none"/>
    </w:rPr>
  </w:style>
  <w:style w:type="character" w:customStyle="1" w:styleId="38">
    <w:name w:val="font141"/>
    <w:basedOn w:val="21"/>
    <w:autoRedefine/>
    <w:qFormat/>
    <w:uiPriority w:val="0"/>
    <w:rPr>
      <w:rFonts w:hint="default" w:ascii="Times New Roman" w:hAnsi="Times New Roman" w:cs="Times New Roman"/>
      <w:color w:val="000000"/>
      <w:sz w:val="20"/>
      <w:szCs w:val="20"/>
      <w:u w:val="none"/>
    </w:rPr>
  </w:style>
  <w:style w:type="character" w:customStyle="1" w:styleId="39">
    <w:name w:val="font112"/>
    <w:basedOn w:val="21"/>
    <w:autoRedefine/>
    <w:qFormat/>
    <w:uiPriority w:val="0"/>
    <w:rPr>
      <w:rFonts w:hint="default" w:ascii="Times New Roman" w:hAnsi="Times New Roman" w:cs="Times New Roman"/>
      <w:color w:val="FF0000"/>
      <w:sz w:val="20"/>
      <w:szCs w:val="20"/>
      <w:u w:val="none"/>
    </w:rPr>
  </w:style>
  <w:style w:type="paragraph" w:customStyle="1" w:styleId="40">
    <w:name w:val="样式1"/>
    <w:basedOn w:val="2"/>
    <w:next w:val="1"/>
    <w:autoRedefine/>
    <w:qFormat/>
    <w:uiPriority w:val="0"/>
  </w:style>
  <w:style w:type="character" w:customStyle="1" w:styleId="41">
    <w:name w:val="批注框文本 Char"/>
    <w:basedOn w:val="21"/>
    <w:link w:val="11"/>
    <w:autoRedefine/>
    <w:qFormat/>
    <w:uiPriority w:val="0"/>
    <w:rPr>
      <w:kern w:val="2"/>
      <w:sz w:val="18"/>
      <w:szCs w:val="18"/>
    </w:rPr>
  </w:style>
  <w:style w:type="character" w:customStyle="1" w:styleId="42">
    <w:name w:val="font91"/>
    <w:basedOn w:val="21"/>
    <w:autoRedefine/>
    <w:qFormat/>
    <w:uiPriority w:val="0"/>
    <w:rPr>
      <w:rFonts w:hint="eastAsia" w:ascii="宋体" w:hAnsi="宋体" w:eastAsia="宋体" w:cs="宋体"/>
      <w:color w:val="000000"/>
      <w:sz w:val="20"/>
      <w:szCs w:val="20"/>
      <w:u w:val="none"/>
    </w:rPr>
  </w:style>
  <w:style w:type="paragraph" w:customStyle="1" w:styleId="43">
    <w:name w:val="a正文下划线"/>
    <w:basedOn w:val="44"/>
    <w:autoRedefine/>
    <w:qFormat/>
    <w:uiPriority w:val="0"/>
    <w:pPr>
      <w:ind w:left="847" w:leftChars="353" w:firstLine="567" w:firstLineChars="0"/>
    </w:pPr>
    <w:rPr>
      <w:sz w:val="24"/>
      <w:u w:val="single"/>
    </w:rPr>
  </w:style>
  <w:style w:type="paragraph" w:customStyle="1" w:styleId="44">
    <w:name w:val="样式2"/>
    <w:basedOn w:val="1"/>
    <w:autoRedefine/>
    <w:qFormat/>
    <w:uiPriority w:val="0"/>
    <w:pPr>
      <w:spacing w:line="360" w:lineRule="auto"/>
      <w:ind w:firstLine="480" w:firstLineChars="200"/>
    </w:pPr>
    <w:rPr>
      <w:rFonts w:ascii="Arial" w:hAnsi="Arial" w:cs="Arial"/>
      <w:sz w:val="28"/>
    </w:rPr>
  </w:style>
  <w:style w:type="character" w:customStyle="1" w:styleId="45">
    <w:name w:val="font101"/>
    <w:basedOn w:val="21"/>
    <w:autoRedefine/>
    <w:qFormat/>
    <w:uiPriority w:val="0"/>
    <w:rPr>
      <w:rFonts w:hint="eastAsia" w:ascii="宋体" w:hAnsi="宋体" w:eastAsia="宋体" w:cs="宋体"/>
      <w:color w:val="000000"/>
      <w:sz w:val="20"/>
      <w:szCs w:val="20"/>
      <w:u w:val="none"/>
    </w:rPr>
  </w:style>
  <w:style w:type="character" w:customStyle="1" w:styleId="46">
    <w:name w:val="font121"/>
    <w:basedOn w:val="21"/>
    <w:autoRedefine/>
    <w:qFormat/>
    <w:uiPriority w:val="0"/>
    <w:rPr>
      <w:rFonts w:hint="eastAsia" w:ascii="宋体" w:hAnsi="宋体" w:eastAsia="宋体" w:cs="宋体"/>
      <w:color w:val="000000"/>
      <w:sz w:val="20"/>
      <w:szCs w:val="20"/>
      <w:u w:val="none"/>
    </w:rPr>
  </w:style>
  <w:style w:type="paragraph" w:customStyle="1" w:styleId="47">
    <w:name w:val="Body text|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48">
    <w:name w:val="Other|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49">
    <w:name w:val="font111"/>
    <w:basedOn w:val="21"/>
    <w:autoRedefine/>
    <w:qFormat/>
    <w:uiPriority w:val="0"/>
    <w:rPr>
      <w:rFonts w:hint="eastAsia" w:ascii="宋体" w:hAnsi="宋体" w:eastAsia="宋体" w:cs="宋体"/>
      <w:b/>
      <w:bCs/>
      <w:color w:val="0000FF"/>
      <w:sz w:val="20"/>
      <w:szCs w:val="20"/>
      <w:u w:val="none"/>
    </w:rPr>
  </w:style>
  <w:style w:type="character" w:customStyle="1" w:styleId="50">
    <w:name w:val="font151"/>
    <w:basedOn w:val="21"/>
    <w:autoRedefine/>
    <w:qFormat/>
    <w:uiPriority w:val="0"/>
    <w:rPr>
      <w:rFonts w:hint="eastAsia" w:ascii="宋体" w:hAnsi="宋体" w:eastAsia="宋体" w:cs="宋体"/>
      <w:color w:val="0000FF"/>
      <w:sz w:val="18"/>
      <w:szCs w:val="18"/>
      <w:u w:val="none"/>
    </w:rPr>
  </w:style>
  <w:style w:type="character" w:customStyle="1" w:styleId="51">
    <w:name w:val="font161"/>
    <w:basedOn w:val="21"/>
    <w:autoRedefine/>
    <w:qFormat/>
    <w:uiPriority w:val="0"/>
    <w:rPr>
      <w:rFonts w:hint="eastAsia" w:ascii="宋体" w:hAnsi="宋体" w:eastAsia="宋体" w:cs="宋体"/>
      <w:color w:val="000000"/>
      <w:sz w:val="20"/>
      <w:szCs w:val="20"/>
      <w:u w:val="none"/>
    </w:rPr>
  </w:style>
  <w:style w:type="paragraph" w:customStyle="1" w:styleId="52">
    <w:name w:val="正文1"/>
    <w:basedOn w:val="1"/>
    <w:autoRedefine/>
    <w:qFormat/>
    <w:uiPriority w:val="0"/>
    <w:pPr>
      <w:spacing w:line="360" w:lineRule="auto"/>
      <w:ind w:firstLine="560" w:firstLineChars="200"/>
    </w:pPr>
    <w:rPr>
      <w:rFonts w:ascii="仿宋_GB2312" w:hAnsi="Times New Roman" w:eastAsia="仿宋_GB2312"/>
      <w:kern w:val="0"/>
      <w:sz w:val="28"/>
      <w:szCs w:val="28"/>
    </w:rPr>
  </w:style>
  <w:style w:type="character" w:customStyle="1" w:styleId="53">
    <w:name w:val="font171"/>
    <w:basedOn w:val="21"/>
    <w:autoRedefine/>
    <w:qFormat/>
    <w:uiPriority w:val="0"/>
    <w:rPr>
      <w:rFonts w:hint="eastAsia" w:ascii="宋体" w:hAnsi="宋体" w:eastAsia="宋体" w:cs="宋体"/>
      <w:color w:val="000000"/>
      <w:sz w:val="16"/>
      <w:szCs w:val="16"/>
      <w:u w:val="none"/>
    </w:rPr>
  </w:style>
  <w:style w:type="character" w:customStyle="1" w:styleId="54">
    <w:name w:val="font181"/>
    <w:basedOn w:val="21"/>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35342</Words>
  <Characters>54475</Characters>
  <Lines>238</Lines>
  <Paragraphs>67</Paragraphs>
  <TotalTime>2</TotalTime>
  <ScaleCrop>false</ScaleCrop>
  <LinksUpToDate>false</LinksUpToDate>
  <CharactersWithSpaces>57467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2022-02-12T02:26:00Z</dcterms:created>
  <dc:creator>dell</dc:creator>
  <cp:lastModifiedBy>張娟</cp:lastModifiedBy>
  <cp:lastPrinted>2023-01-16T07:59:00Z</cp:lastPrinted>
  <dcterms:modified xsi:type="dcterms:W3CDTF">2024-01-02T07:52:57Z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8278A2461F5B4A25BDB1F55822951882</vt:lpwstr>
  </property>
</Properties>
</file>